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6" w:rsidRDefault="00894A4F">
      <w:pPr>
        <w:pStyle w:val="10"/>
        <w:pBdr>
          <w:bottom w:val="single" w:sz="6" w:space="0" w:color="000000"/>
        </w:pBdr>
        <w:spacing w:after="0" w:line="240" w:lineRule="auto"/>
        <w:ind w:right="-99" w:firstLine="720"/>
      </w:pPr>
      <w:r>
        <w:rPr>
          <w:noProof/>
          <w:color w:val="0000CC"/>
        </w:rPr>
        <w:drawing>
          <wp:inline distT="0" distB="0" distL="0" distR="0">
            <wp:extent cx="660751" cy="670956"/>
            <wp:effectExtent l="19050" t="0" r="5999" b="0"/>
            <wp:docPr id="1" name="image1.jpg" descr="Προβολή εικόνας πλήρους μεγέθου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751" cy="670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E42606" w:rsidRDefault="00894A4F">
      <w:pPr>
        <w:pStyle w:val="10"/>
        <w:pBdr>
          <w:bottom w:val="single" w:sz="6" w:space="0" w:color="000000"/>
        </w:pBdr>
        <w:spacing w:after="0" w:line="240" w:lineRule="auto"/>
        <w:jc w:val="both"/>
      </w:pPr>
      <w:r>
        <w:t>ΕΛΛΗΝΙΚΗ ΔΗΜΟΚΡΑΤΙΑ</w:t>
      </w:r>
    </w:p>
    <w:p w:rsidR="00E42606" w:rsidRDefault="00894A4F" w:rsidP="00894A4F">
      <w:pPr>
        <w:pStyle w:val="2"/>
        <w:pBdr>
          <w:top w:val="single" w:sz="6" w:space="1" w:color="000000"/>
          <w:bottom w:val="single" w:sz="6" w:space="2" w:color="000000"/>
        </w:pBdr>
        <w:spacing w:before="0" w:after="0"/>
        <w:jc w:val="both"/>
        <w:rPr>
          <w:rFonts w:ascii="Calibri" w:eastAsia="Calibri" w:hAnsi="Calibri" w:cs="Calibri"/>
          <w:i w:val="0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  <w:szCs w:val="22"/>
        </w:rPr>
        <w:t>ΥΠΟΥΡΓΕΙΟ ΟΙΚΟΝΟΜΙΚΩΝ</w:t>
      </w:r>
    </w:p>
    <w:p w:rsidR="00E42606" w:rsidRDefault="00894A4F" w:rsidP="00894A4F">
      <w:pPr>
        <w:pStyle w:val="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Νίκης 5-7</w:t>
      </w:r>
    </w:p>
    <w:p w:rsidR="00E42606" w:rsidRDefault="00894A4F" w:rsidP="00894A4F">
      <w:pPr>
        <w:pStyle w:val="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10180 Αθήνα                        </w:t>
      </w:r>
    </w:p>
    <w:p w:rsidR="00E42606" w:rsidRDefault="00894A4F">
      <w:pPr>
        <w:pStyle w:val="10"/>
        <w:spacing w:after="0" w:line="240" w:lineRule="auto"/>
        <w:rPr>
          <w:b/>
        </w:rPr>
      </w:pPr>
      <w:r>
        <w:rPr>
          <w:b/>
        </w:rPr>
        <w:t xml:space="preserve">ΓΡΑΦΕΙΟ ΤΥΠΟΥ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42606" w:rsidRPr="009258F2" w:rsidRDefault="00894A4F">
      <w:pPr>
        <w:pStyle w:val="10"/>
        <w:pBdr>
          <w:bottom w:val="single" w:sz="6" w:space="1" w:color="000000"/>
        </w:pBdr>
        <w:spacing w:after="0" w:line="240" w:lineRule="auto"/>
        <w:rPr>
          <w:b/>
          <w:lang w:val="en-US"/>
        </w:rPr>
      </w:pPr>
      <w:proofErr w:type="spellStart"/>
      <w:r>
        <w:rPr>
          <w:b/>
        </w:rPr>
        <w:t>Τηλ</w:t>
      </w:r>
      <w:proofErr w:type="spellEnd"/>
      <w:r w:rsidRPr="009258F2">
        <w:rPr>
          <w:b/>
          <w:lang w:val="en-US"/>
        </w:rPr>
        <w:t>.:2103332644</w:t>
      </w:r>
      <w:r w:rsidRPr="009258F2">
        <w:rPr>
          <w:b/>
          <w:lang w:val="en-US"/>
        </w:rPr>
        <w:br/>
      </w:r>
      <w:r w:rsidRPr="00894A4F">
        <w:rPr>
          <w:b/>
          <w:lang w:val="en-US"/>
        </w:rPr>
        <w:t>e</w:t>
      </w:r>
      <w:r w:rsidRPr="009258F2">
        <w:rPr>
          <w:b/>
          <w:lang w:val="en-US"/>
        </w:rPr>
        <w:t>-</w:t>
      </w:r>
      <w:r w:rsidRPr="00894A4F">
        <w:rPr>
          <w:b/>
          <w:lang w:val="en-US"/>
        </w:rPr>
        <w:t>mail</w:t>
      </w:r>
      <w:r w:rsidRPr="009258F2">
        <w:rPr>
          <w:b/>
          <w:lang w:val="en-US"/>
        </w:rPr>
        <w:t xml:space="preserve">: </w:t>
      </w:r>
      <w:r w:rsidRPr="00894A4F">
        <w:rPr>
          <w:b/>
          <w:lang w:val="en-US"/>
        </w:rPr>
        <w:t>press</w:t>
      </w:r>
      <w:r w:rsidRPr="009258F2">
        <w:rPr>
          <w:b/>
          <w:lang w:val="en-US"/>
        </w:rPr>
        <w:t>@</w:t>
      </w:r>
      <w:r w:rsidRPr="00894A4F">
        <w:rPr>
          <w:b/>
          <w:lang w:val="en-US"/>
        </w:rPr>
        <w:t>minfin</w:t>
      </w:r>
      <w:r w:rsidRPr="009258F2">
        <w:rPr>
          <w:b/>
          <w:lang w:val="en-US"/>
        </w:rPr>
        <w:t>.</w:t>
      </w:r>
      <w:r w:rsidRPr="00894A4F">
        <w:rPr>
          <w:b/>
          <w:lang w:val="en-US"/>
        </w:rPr>
        <w:t>gr</w:t>
      </w:r>
    </w:p>
    <w:p w:rsidR="00E42606" w:rsidRPr="009258F2" w:rsidRDefault="00E42606">
      <w:pPr>
        <w:pStyle w:val="10"/>
        <w:spacing w:after="0" w:line="240" w:lineRule="auto"/>
        <w:rPr>
          <w:b/>
          <w:lang w:val="en-US"/>
        </w:rPr>
      </w:pPr>
    </w:p>
    <w:p w:rsidR="00947313" w:rsidRDefault="00852CC3" w:rsidP="00947313">
      <w:pPr>
        <w:pStyle w:val="10"/>
        <w:spacing w:after="0" w:line="240" w:lineRule="auto"/>
        <w:jc w:val="right"/>
      </w:pPr>
      <w:r>
        <w:t xml:space="preserve">Τρίτη, 22 </w:t>
      </w:r>
      <w:r w:rsidR="006000EC" w:rsidRPr="008A257B">
        <w:t xml:space="preserve"> </w:t>
      </w:r>
      <w:r w:rsidR="006000EC">
        <w:t>Σεπτεμβρίου</w:t>
      </w:r>
      <w:r w:rsidR="00894A4F">
        <w:t xml:space="preserve"> 2020</w:t>
      </w:r>
    </w:p>
    <w:p w:rsidR="00E42606" w:rsidRDefault="00E42606">
      <w:pPr>
        <w:pStyle w:val="10"/>
        <w:spacing w:after="0" w:line="240" w:lineRule="auto"/>
        <w:jc w:val="right"/>
        <w:rPr>
          <w:b/>
        </w:rPr>
      </w:pPr>
    </w:p>
    <w:p w:rsidR="00E42606" w:rsidRDefault="00894A4F">
      <w:pPr>
        <w:pStyle w:val="10"/>
        <w:spacing w:after="0" w:line="240" w:lineRule="auto"/>
        <w:jc w:val="center"/>
        <w:rPr>
          <w:b/>
        </w:rPr>
      </w:pPr>
      <w:r>
        <w:rPr>
          <w:b/>
        </w:rPr>
        <w:t>Δελτίο Τύπου</w:t>
      </w:r>
    </w:p>
    <w:p w:rsidR="00947313" w:rsidRDefault="00947313">
      <w:pPr>
        <w:pStyle w:val="10"/>
        <w:spacing w:after="0" w:line="240" w:lineRule="auto"/>
        <w:jc w:val="center"/>
        <w:rPr>
          <w:b/>
        </w:rPr>
      </w:pPr>
      <w:r>
        <w:rPr>
          <w:b/>
        </w:rPr>
        <w:t>Διευκόλυνση στην καταβολή δόσεων ΕΝΦΙΑ</w:t>
      </w:r>
    </w:p>
    <w:p w:rsidR="00852CC3" w:rsidRPr="00947313" w:rsidRDefault="006000EC" w:rsidP="00852CC3">
      <w:pPr>
        <w:pStyle w:val="10"/>
        <w:spacing w:after="0" w:line="240" w:lineRule="auto"/>
        <w:jc w:val="both"/>
        <w:rPr>
          <w:b/>
        </w:rPr>
      </w:pPr>
      <w:r w:rsidRPr="008A257B">
        <w:rPr>
          <w:b/>
        </w:rPr>
        <w:t xml:space="preserve"> </w:t>
      </w:r>
    </w:p>
    <w:p w:rsidR="00852CC3" w:rsidRDefault="00947313" w:rsidP="00947313">
      <w:pPr>
        <w:pStyle w:val="10"/>
        <w:spacing w:after="0" w:line="360" w:lineRule="auto"/>
        <w:jc w:val="both"/>
      </w:pPr>
      <w:r>
        <w:t>Το Υπουργείο Οικονομικών</w:t>
      </w:r>
      <w:r w:rsidRPr="00947313">
        <w:t xml:space="preserve"> </w:t>
      </w:r>
      <w:r>
        <w:t xml:space="preserve">με στόχο τη </w:t>
      </w:r>
      <w:r w:rsidR="00852CC3">
        <w:t xml:space="preserve"> </w:t>
      </w:r>
      <w:r>
        <w:t>διευκόλυνση των φορολογουμένων</w:t>
      </w:r>
      <w:r w:rsidR="00852CC3">
        <w:t>, προχωρά σε νομοθετική ρύθμιση</w:t>
      </w:r>
      <w:r>
        <w:t>,</w:t>
      </w:r>
      <w:r w:rsidR="00852CC3">
        <w:t xml:space="preserve"> με την οποία δίνεται η δυνατότητα στους πολίτες</w:t>
      </w:r>
      <w:r w:rsidR="00A739D0">
        <w:t xml:space="preserve"> είτε</w:t>
      </w:r>
      <w:r w:rsidR="009258F2">
        <w:t xml:space="preserve"> να καταβάλ</w:t>
      </w:r>
      <w:r w:rsidR="00852CC3">
        <w:t>ουν</w:t>
      </w:r>
      <w:r w:rsidR="00A739D0">
        <w:t xml:space="preserve"> την πρώτη από τις έξι </w:t>
      </w:r>
      <w:r w:rsidR="007D56EB">
        <w:t xml:space="preserve">μηνιαίες </w:t>
      </w:r>
      <w:bookmarkStart w:id="0" w:name="_GoBack"/>
      <w:bookmarkEnd w:id="0"/>
      <w:r w:rsidR="00A739D0">
        <w:t xml:space="preserve">δόσεις του ΕΝΦΙΑ έως τις </w:t>
      </w:r>
      <w:r w:rsidR="009258F2">
        <w:t>30 Σεπτεμβρίου, είτε να καταβάλ</w:t>
      </w:r>
      <w:r w:rsidR="00A739D0">
        <w:t xml:space="preserve">ουν </w:t>
      </w:r>
      <w:r w:rsidR="00852CC3">
        <w:t xml:space="preserve">τις </w:t>
      </w:r>
      <w:r w:rsidR="00A739D0">
        <w:t xml:space="preserve">πρώτες </w:t>
      </w:r>
      <w:r w:rsidR="00852CC3">
        <w:t xml:space="preserve">δύο δόσεις του ΕΝΦΙΑ </w:t>
      </w:r>
      <w:r w:rsidR="0070437D">
        <w:t xml:space="preserve">(Σεπτεμβρίου και Οκτωβρίου) </w:t>
      </w:r>
      <w:r w:rsidR="00852CC3">
        <w:t>μέχρι τις 30 Οκτωβρίου, χωρίς καμία επιπλέον προσαύξηση.</w:t>
      </w:r>
    </w:p>
    <w:p w:rsidR="00852CC3" w:rsidRDefault="00947313" w:rsidP="00947313">
      <w:pPr>
        <w:pStyle w:val="10"/>
        <w:spacing w:after="0" w:line="360" w:lineRule="auto"/>
        <w:jc w:val="both"/>
      </w:pPr>
      <w:r>
        <w:t>Επισημαίνεται ότι τ</w:t>
      </w:r>
      <w:r w:rsidR="00852CC3">
        <w:t xml:space="preserve">α εκκαθαριστικά για τον ΕΝΦΙΑ </w:t>
      </w:r>
      <w:r w:rsidR="00736554">
        <w:t xml:space="preserve">θα ξεκινήσουν να αναρτώνται από τις 25 Σεπτεμβρίου, αργά το απόγευμα, </w:t>
      </w:r>
      <w:r>
        <w:t>προκειμένου να γίνουν οι αναγκαίες αλλαγές</w:t>
      </w:r>
      <w:r w:rsidR="00852CC3">
        <w:t xml:space="preserve"> στο σύστημα εκκαθάρισης του φόρου </w:t>
      </w:r>
      <w:r>
        <w:t xml:space="preserve">που </w:t>
      </w:r>
      <w:r w:rsidR="00852CC3">
        <w:t>οφείλονται στ</w:t>
      </w:r>
      <w:r w:rsidR="00A739D0">
        <w:t>ην πρόσφατη</w:t>
      </w:r>
      <w:r w:rsidR="00852CC3">
        <w:t xml:space="preserve"> ρύθμιση</w:t>
      </w:r>
      <w:r>
        <w:t>,</w:t>
      </w:r>
      <w:r w:rsidR="00852CC3">
        <w:t xml:space="preserve"> με την οποία απαλλάσσονται από τον ΕΝΦΙΑ οι κάτοικοι των </w:t>
      </w:r>
      <w:r w:rsidR="0070437D">
        <w:t xml:space="preserve">μικρών </w:t>
      </w:r>
      <w:r w:rsidR="00852CC3">
        <w:t>ακριτικών νησιών.</w:t>
      </w:r>
    </w:p>
    <w:p w:rsidR="006000EC" w:rsidRPr="006000EC" w:rsidRDefault="006000EC" w:rsidP="00852CC3">
      <w:pPr>
        <w:pStyle w:val="10"/>
        <w:spacing w:after="0" w:line="360" w:lineRule="auto"/>
        <w:jc w:val="both"/>
      </w:pPr>
    </w:p>
    <w:sectPr w:rsidR="006000EC" w:rsidRPr="006000EC" w:rsidSect="00E4260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69F2"/>
    <w:multiLevelType w:val="multilevel"/>
    <w:tmpl w:val="7E8E710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2606"/>
    <w:rsid w:val="00026412"/>
    <w:rsid w:val="00200BEC"/>
    <w:rsid w:val="00341D24"/>
    <w:rsid w:val="005C1F79"/>
    <w:rsid w:val="006000EC"/>
    <w:rsid w:val="00675022"/>
    <w:rsid w:val="0070437D"/>
    <w:rsid w:val="00736554"/>
    <w:rsid w:val="007D56EB"/>
    <w:rsid w:val="00852CC3"/>
    <w:rsid w:val="00894A4F"/>
    <w:rsid w:val="008A257B"/>
    <w:rsid w:val="009258F2"/>
    <w:rsid w:val="00947313"/>
    <w:rsid w:val="00960028"/>
    <w:rsid w:val="00A739D0"/>
    <w:rsid w:val="00AE15EE"/>
    <w:rsid w:val="00AF6178"/>
    <w:rsid w:val="00CA2083"/>
    <w:rsid w:val="00E4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EE"/>
  </w:style>
  <w:style w:type="paragraph" w:styleId="1">
    <w:name w:val="heading 1"/>
    <w:basedOn w:val="10"/>
    <w:next w:val="10"/>
    <w:rsid w:val="00E42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260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E4260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E426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426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42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42606"/>
  </w:style>
  <w:style w:type="table" w:customStyle="1" w:styleId="TableNormal">
    <w:name w:val="Table Normal"/>
    <w:rsid w:val="00E42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2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42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42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260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E4260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E426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426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42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42606"/>
  </w:style>
  <w:style w:type="table" w:customStyle="1" w:styleId="TableNormal">
    <w:name w:val="Table Normal"/>
    <w:rsid w:val="00E42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2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42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ΑΛΑΤΙΝΗ</dc:creator>
  <cp:lastModifiedBy>ΛΙΑΚΟΠΟΥΛΟΥ ΧΡΙΣΤΙΝΑ</cp:lastModifiedBy>
  <cp:revision>2</cp:revision>
  <cp:lastPrinted>2020-09-22T08:21:00Z</cp:lastPrinted>
  <dcterms:created xsi:type="dcterms:W3CDTF">2020-09-22T08:44:00Z</dcterms:created>
  <dcterms:modified xsi:type="dcterms:W3CDTF">2020-09-22T08:44:00Z</dcterms:modified>
</cp:coreProperties>
</file>