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F4" w:rsidRPr="00951BB6" w:rsidRDefault="009E5DF4" w:rsidP="009E5DF4">
      <w:pPr>
        <w:pBdr>
          <w:bottom w:val="single" w:sz="6" w:space="0" w:color="auto"/>
        </w:pBdr>
        <w:spacing w:after="0" w:line="240" w:lineRule="auto"/>
        <w:ind w:firstLine="720"/>
        <w:jc w:val="both"/>
        <w:rPr>
          <w:rFonts w:cs="Calibri"/>
          <w:color w:val="000000" w:themeColor="text1"/>
        </w:rPr>
      </w:pPr>
      <w:r w:rsidRPr="00951BB6">
        <w:rPr>
          <w:rFonts w:cs="Calibri"/>
          <w:noProof/>
          <w:color w:val="000000" w:themeColor="text1"/>
          <w:lang w:eastAsia="el-GR"/>
        </w:rPr>
        <w:drawing>
          <wp:inline distT="0" distB="0" distL="0" distR="0">
            <wp:extent cx="659765" cy="668020"/>
            <wp:effectExtent l="19050" t="0" r="6985" b="0"/>
            <wp:docPr id="1" name="Εικόνα 1" descr="Προβολή εικόνας πλήρους μεγέθου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F4" w:rsidRPr="00951BB6" w:rsidRDefault="009E5DF4" w:rsidP="009E5DF4">
      <w:pPr>
        <w:pBdr>
          <w:bottom w:val="single" w:sz="6" w:space="0" w:color="auto"/>
        </w:pBdr>
        <w:spacing w:after="0" w:line="240" w:lineRule="auto"/>
        <w:jc w:val="both"/>
        <w:rPr>
          <w:rFonts w:cs="Calibri"/>
          <w:color w:val="000000" w:themeColor="text1"/>
        </w:rPr>
      </w:pPr>
      <w:r w:rsidRPr="00951BB6">
        <w:rPr>
          <w:rFonts w:cs="Calibri"/>
          <w:color w:val="000000" w:themeColor="text1"/>
        </w:rPr>
        <w:t>ΕΛΛΗΝΙΚΗ ΔΗΜΟΚΡΑΤΙΑ</w:t>
      </w:r>
    </w:p>
    <w:p w:rsidR="009E5DF4" w:rsidRPr="00951BB6" w:rsidRDefault="009E5DF4" w:rsidP="009E5DF4">
      <w:pPr>
        <w:pStyle w:val="2"/>
        <w:numPr>
          <w:ilvl w:val="1"/>
          <w:numId w:val="24"/>
        </w:numPr>
        <w:pBdr>
          <w:top w:val="single" w:sz="6" w:space="1" w:color="auto"/>
          <w:bottom w:val="single" w:sz="6" w:space="2" w:color="auto"/>
        </w:pBdr>
        <w:suppressAutoHyphens/>
        <w:spacing w:before="0" w:after="0" w:line="240" w:lineRule="auto"/>
        <w:jc w:val="both"/>
        <w:rPr>
          <w:rFonts w:ascii="Calibri" w:hAnsi="Calibri" w:cs="Calibri"/>
          <w:i w:val="0"/>
          <w:color w:val="000000" w:themeColor="text1"/>
          <w:sz w:val="22"/>
          <w:szCs w:val="22"/>
          <w:lang w:val="el-GR"/>
        </w:rPr>
      </w:pPr>
      <w:r w:rsidRPr="00951BB6">
        <w:rPr>
          <w:rFonts w:ascii="Calibri" w:hAnsi="Calibri" w:cs="Calibri"/>
          <w:i w:val="0"/>
          <w:color w:val="000000" w:themeColor="text1"/>
          <w:sz w:val="22"/>
          <w:szCs w:val="22"/>
        </w:rPr>
        <w:t>ΥΠΟΥΡΓΕΙΟ ΟΙΚΟΝΟΜΙΚΩΝ</w:t>
      </w:r>
    </w:p>
    <w:p w:rsidR="009E5DF4" w:rsidRPr="00951BB6" w:rsidRDefault="009E5DF4" w:rsidP="009E5DF4">
      <w:pPr>
        <w:pStyle w:val="3"/>
        <w:numPr>
          <w:ilvl w:val="2"/>
          <w:numId w:val="24"/>
        </w:numPr>
        <w:suppressAutoHyphens/>
        <w:spacing w:before="0" w:after="0" w:line="240" w:lineRule="auto"/>
        <w:ind w:right="-1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951BB6">
        <w:rPr>
          <w:rFonts w:ascii="Calibri" w:hAnsi="Calibri" w:cs="Calibri"/>
          <w:color w:val="000000" w:themeColor="text1"/>
          <w:sz w:val="22"/>
          <w:szCs w:val="22"/>
        </w:rPr>
        <w:t>Νίκης</w:t>
      </w:r>
      <w:proofErr w:type="spellEnd"/>
      <w:r w:rsidRPr="00951BB6">
        <w:rPr>
          <w:rFonts w:ascii="Calibri" w:hAnsi="Calibri" w:cs="Calibri"/>
          <w:color w:val="000000" w:themeColor="text1"/>
          <w:sz w:val="22"/>
          <w:szCs w:val="22"/>
        </w:rPr>
        <w:t xml:space="preserve"> 5-7</w:t>
      </w:r>
    </w:p>
    <w:p w:rsidR="009E5DF4" w:rsidRPr="00951BB6" w:rsidRDefault="009E5DF4" w:rsidP="009E5DF4">
      <w:pPr>
        <w:pStyle w:val="3"/>
        <w:numPr>
          <w:ilvl w:val="2"/>
          <w:numId w:val="24"/>
        </w:numPr>
        <w:suppressAutoHyphens/>
        <w:spacing w:before="0" w:after="0" w:line="240" w:lineRule="auto"/>
        <w:ind w:right="-1"/>
        <w:rPr>
          <w:rFonts w:ascii="Calibri" w:hAnsi="Calibri" w:cs="Calibri"/>
          <w:color w:val="000000" w:themeColor="text1"/>
          <w:sz w:val="22"/>
          <w:szCs w:val="22"/>
        </w:rPr>
      </w:pPr>
      <w:r w:rsidRPr="00951BB6">
        <w:rPr>
          <w:rFonts w:ascii="Calibri" w:hAnsi="Calibri" w:cs="Calibri"/>
          <w:color w:val="000000" w:themeColor="text1"/>
          <w:sz w:val="22"/>
          <w:szCs w:val="22"/>
        </w:rPr>
        <w:t xml:space="preserve">10563 </w:t>
      </w:r>
      <w:proofErr w:type="spellStart"/>
      <w:r w:rsidRPr="00951BB6">
        <w:rPr>
          <w:rFonts w:ascii="Calibri" w:hAnsi="Calibri" w:cs="Calibri"/>
          <w:color w:val="000000" w:themeColor="text1"/>
          <w:sz w:val="22"/>
          <w:szCs w:val="22"/>
        </w:rPr>
        <w:t>Αθήνα</w:t>
      </w:r>
      <w:proofErr w:type="spellEnd"/>
    </w:p>
    <w:p w:rsidR="009E5DF4" w:rsidRPr="00951BB6" w:rsidRDefault="009E5DF4" w:rsidP="009E5DF4">
      <w:pPr>
        <w:spacing w:after="0" w:line="240" w:lineRule="auto"/>
        <w:rPr>
          <w:rFonts w:cs="Calibri"/>
          <w:b/>
          <w:color w:val="000000" w:themeColor="text1"/>
        </w:rPr>
      </w:pPr>
      <w:r w:rsidRPr="00951BB6">
        <w:rPr>
          <w:rFonts w:cs="Calibri"/>
          <w:b/>
          <w:color w:val="000000" w:themeColor="text1"/>
        </w:rPr>
        <w:t xml:space="preserve">ΓΡΑΦΕΙΟ ΤΥΠΟΥ </w:t>
      </w:r>
      <w:r w:rsidRPr="00951BB6">
        <w:rPr>
          <w:rFonts w:cs="Calibri"/>
          <w:b/>
          <w:color w:val="000000" w:themeColor="text1"/>
        </w:rPr>
        <w:tab/>
      </w:r>
      <w:r w:rsidRPr="00951BB6">
        <w:rPr>
          <w:rFonts w:cs="Calibri"/>
          <w:b/>
          <w:color w:val="000000" w:themeColor="text1"/>
        </w:rPr>
        <w:tab/>
      </w:r>
      <w:r w:rsidRPr="00951BB6">
        <w:rPr>
          <w:rFonts w:cs="Calibri"/>
          <w:b/>
          <w:color w:val="000000" w:themeColor="text1"/>
        </w:rPr>
        <w:tab/>
        <w:t xml:space="preserve">                       </w:t>
      </w:r>
      <w:r w:rsidRPr="00951BB6">
        <w:rPr>
          <w:rFonts w:cs="Calibri"/>
          <w:b/>
          <w:color w:val="000000" w:themeColor="text1"/>
        </w:rPr>
        <w:tab/>
      </w:r>
      <w:r w:rsidRPr="00951BB6">
        <w:rPr>
          <w:rFonts w:cs="Calibri"/>
          <w:b/>
          <w:color w:val="000000" w:themeColor="text1"/>
        </w:rPr>
        <w:tab/>
        <w:t xml:space="preserve">            </w:t>
      </w:r>
    </w:p>
    <w:p w:rsidR="009E5DF4" w:rsidRPr="00951BB6" w:rsidRDefault="009E5DF4" w:rsidP="009E5DF4">
      <w:pPr>
        <w:pBdr>
          <w:bottom w:val="single" w:sz="6" w:space="1" w:color="auto"/>
        </w:pBdr>
        <w:spacing w:after="0" w:line="240" w:lineRule="auto"/>
        <w:rPr>
          <w:rFonts w:cs="Calibri"/>
          <w:b/>
          <w:color w:val="000000" w:themeColor="text1"/>
        </w:rPr>
      </w:pPr>
      <w:r w:rsidRPr="00951BB6">
        <w:rPr>
          <w:rFonts w:cs="Calibri"/>
          <w:b/>
          <w:color w:val="000000" w:themeColor="text1"/>
        </w:rPr>
        <w:t>e-</w:t>
      </w:r>
      <w:proofErr w:type="spellStart"/>
      <w:r w:rsidRPr="00951BB6">
        <w:rPr>
          <w:rFonts w:cs="Calibri"/>
          <w:b/>
          <w:color w:val="000000" w:themeColor="text1"/>
        </w:rPr>
        <w:t>mail:</w:t>
      </w:r>
      <w:proofErr w:type="spellEnd"/>
      <w:r w:rsidRPr="00951BB6">
        <w:rPr>
          <w:rFonts w:cs="Calibri"/>
          <w:b/>
          <w:color w:val="000000" w:themeColor="text1"/>
        </w:rPr>
        <w:t xml:space="preserve"> press@minfin.gr</w:t>
      </w:r>
    </w:p>
    <w:p w:rsidR="009E5DF4" w:rsidRPr="00951BB6" w:rsidRDefault="009E5DF4" w:rsidP="009E5DF4">
      <w:pPr>
        <w:spacing w:after="0" w:line="240" w:lineRule="auto"/>
        <w:jc w:val="both"/>
        <w:rPr>
          <w:rStyle w:val="mesotitlos"/>
          <w:rFonts w:eastAsia="Μοντέρνα" w:cs="Calibri"/>
          <w:bCs/>
          <w:color w:val="000000" w:themeColor="text1"/>
        </w:rPr>
      </w:pPr>
    </w:p>
    <w:p w:rsidR="009E5DF4" w:rsidRPr="00951BB6" w:rsidRDefault="009C54A0" w:rsidP="009E5DF4">
      <w:pPr>
        <w:spacing w:after="0" w:line="240" w:lineRule="auto"/>
        <w:jc w:val="right"/>
        <w:rPr>
          <w:rStyle w:val="mesotitlos"/>
          <w:rFonts w:eastAsia="Μοντέρνα" w:cs="Calibri"/>
          <w:b/>
          <w:bCs/>
          <w:color w:val="000000" w:themeColor="text1"/>
        </w:rPr>
      </w:pPr>
      <w:r>
        <w:rPr>
          <w:rStyle w:val="mesotitlos"/>
          <w:rFonts w:eastAsia="Μοντέρνα" w:cs="Calibri"/>
          <w:b/>
          <w:bCs/>
          <w:color w:val="000000" w:themeColor="text1"/>
        </w:rPr>
        <w:t>Παρασκευή</w:t>
      </w:r>
      <w:r w:rsidR="009E5DF4" w:rsidRPr="00951BB6">
        <w:rPr>
          <w:rStyle w:val="mesotitlos"/>
          <w:rFonts w:eastAsia="Μοντέρνα" w:cs="Calibri"/>
          <w:b/>
          <w:bCs/>
          <w:color w:val="000000" w:themeColor="text1"/>
        </w:rPr>
        <w:t>, 1</w:t>
      </w:r>
      <w:r>
        <w:rPr>
          <w:rStyle w:val="mesotitlos"/>
          <w:rFonts w:eastAsia="Μοντέρνα" w:cs="Calibri"/>
          <w:b/>
          <w:bCs/>
          <w:color w:val="000000" w:themeColor="text1"/>
        </w:rPr>
        <w:t>9</w:t>
      </w:r>
      <w:r w:rsidR="009E5DF4" w:rsidRPr="00951BB6">
        <w:rPr>
          <w:rStyle w:val="mesotitlos"/>
          <w:rFonts w:eastAsia="Μοντέρνα" w:cs="Calibri"/>
          <w:b/>
          <w:bCs/>
          <w:color w:val="000000" w:themeColor="text1"/>
        </w:rPr>
        <w:t xml:space="preserve"> Μαρτίου 2021</w:t>
      </w:r>
    </w:p>
    <w:p w:rsidR="009E5DF4" w:rsidRPr="00951BB6" w:rsidRDefault="009E5DF4" w:rsidP="009E5DF4">
      <w:pPr>
        <w:spacing w:after="0" w:line="240" w:lineRule="auto"/>
        <w:rPr>
          <w:rStyle w:val="mesotitlos"/>
          <w:rFonts w:eastAsia="Μοντέρνα" w:cs="Calibri"/>
          <w:b/>
          <w:bCs/>
          <w:color w:val="000000" w:themeColor="text1"/>
        </w:rPr>
      </w:pPr>
    </w:p>
    <w:p w:rsidR="009E5DF4" w:rsidRPr="00967B5A" w:rsidRDefault="009E5DF4" w:rsidP="009E5DF4">
      <w:pPr>
        <w:spacing w:after="0" w:line="240" w:lineRule="auto"/>
        <w:jc w:val="center"/>
        <w:rPr>
          <w:rFonts w:eastAsia="Times New Roman" w:cs="Calibri"/>
          <w:color w:val="000000" w:themeColor="text1"/>
          <w:sz w:val="24"/>
          <w:lang w:eastAsia="el-GR"/>
        </w:rPr>
      </w:pPr>
      <w:r w:rsidRPr="00967B5A">
        <w:rPr>
          <w:rFonts w:eastAsia="Times New Roman" w:cs="Calibri"/>
          <w:b/>
          <w:color w:val="000000" w:themeColor="text1"/>
          <w:sz w:val="24"/>
          <w:lang w:eastAsia="el-GR"/>
        </w:rPr>
        <w:t>Δελτίο Τύπου</w:t>
      </w:r>
    </w:p>
    <w:p w:rsidR="009E5DF4" w:rsidRPr="00967B5A" w:rsidRDefault="009E5DF4" w:rsidP="009E5DF4">
      <w:pPr>
        <w:spacing w:after="0" w:line="240" w:lineRule="auto"/>
        <w:jc w:val="center"/>
        <w:rPr>
          <w:rFonts w:eastAsia="Times New Roman" w:cs="Calibri"/>
          <w:b/>
          <w:color w:val="000000" w:themeColor="text1"/>
          <w:sz w:val="24"/>
          <w:lang w:eastAsia="el-GR"/>
        </w:rPr>
      </w:pPr>
    </w:p>
    <w:p w:rsidR="00E66A05" w:rsidRDefault="00A479AA" w:rsidP="001F1565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el-GR"/>
        </w:rPr>
      </w:pPr>
      <w:r>
        <w:rPr>
          <w:rFonts w:eastAsia="Times New Roman" w:cs="Calibri"/>
          <w:b/>
          <w:color w:val="000000"/>
          <w:sz w:val="24"/>
          <w:szCs w:val="24"/>
          <w:lang w:eastAsia="el-GR"/>
        </w:rPr>
        <w:t>Π</w:t>
      </w:r>
      <w:r w:rsidR="00972E43">
        <w:rPr>
          <w:rFonts w:eastAsia="Times New Roman" w:cs="Calibri"/>
          <w:b/>
          <w:color w:val="000000"/>
          <w:sz w:val="24"/>
          <w:szCs w:val="24"/>
          <w:lang w:eastAsia="el-GR"/>
        </w:rPr>
        <w:t>άνω από</w:t>
      </w:r>
      <w:r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 28</w:t>
      </w:r>
      <w:r w:rsidR="00EE2015">
        <w:rPr>
          <w:rFonts w:eastAsia="Times New Roman" w:cs="Calibri"/>
          <w:b/>
          <w:color w:val="000000"/>
          <w:sz w:val="24"/>
          <w:szCs w:val="24"/>
          <w:lang w:eastAsia="el-GR"/>
        </w:rPr>
        <w:t>3</w:t>
      </w:r>
      <w:r w:rsidR="009E5DF4"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 εκατ. ευρώ έχουν δοθεί από το Υπουργείο Οικονομικών για τη στήριξη </w:t>
      </w:r>
      <w:r w:rsidR="00E66A05">
        <w:rPr>
          <w:rFonts w:eastAsia="Times New Roman" w:cs="Calibri"/>
          <w:b/>
          <w:color w:val="000000"/>
          <w:sz w:val="24"/>
          <w:szCs w:val="24"/>
          <w:lang w:eastAsia="el-GR"/>
        </w:rPr>
        <w:t>εργαζομένων, παραγωγών, επιχειρήσεων και ελεύθερων επαγγελματιών</w:t>
      </w:r>
    </w:p>
    <w:p w:rsidR="009E5DF4" w:rsidRDefault="009E5DF4" w:rsidP="001F1565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el-GR"/>
        </w:rPr>
      </w:pPr>
      <w:r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στην Περιφέρεια </w:t>
      </w:r>
      <w:r w:rsidR="00A479AA">
        <w:rPr>
          <w:rFonts w:eastAsia="Times New Roman" w:cs="Calibri"/>
          <w:b/>
          <w:color w:val="000000"/>
          <w:sz w:val="24"/>
          <w:szCs w:val="24"/>
          <w:lang w:eastAsia="el-GR"/>
        </w:rPr>
        <w:t>Δυτικής Μακεδονίας</w:t>
      </w:r>
      <w:r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 –</w:t>
      </w:r>
    </w:p>
    <w:p w:rsidR="009E5DF4" w:rsidRPr="00967B5A" w:rsidRDefault="009E5DF4" w:rsidP="009E5DF4">
      <w:pPr>
        <w:spacing w:after="0" w:line="240" w:lineRule="auto"/>
        <w:jc w:val="center"/>
        <w:rPr>
          <w:rFonts w:cs="Calibri"/>
          <w:color w:val="000000" w:themeColor="text1"/>
          <w:sz w:val="24"/>
        </w:rPr>
      </w:pPr>
      <w:r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Τηλεδιάσκεψη του Υπουργού Οικονομικών κ. Χρήστου </w:t>
      </w:r>
      <w:proofErr w:type="spellStart"/>
      <w:r>
        <w:rPr>
          <w:rFonts w:eastAsia="Times New Roman" w:cs="Calibri"/>
          <w:b/>
          <w:color w:val="000000"/>
          <w:sz w:val="24"/>
          <w:szCs w:val="24"/>
          <w:lang w:eastAsia="el-GR"/>
        </w:rPr>
        <w:t>Σταϊκούρα</w:t>
      </w:r>
      <w:proofErr w:type="spellEnd"/>
      <w:r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 με εκπροσώπους της Τοπικής Αυτοδιοίκησης και Παραγωγικών Φορέων της περιοχής</w:t>
      </w:r>
    </w:p>
    <w:p w:rsidR="009E5DF4" w:rsidRDefault="009E5DF4" w:rsidP="009E5DF4">
      <w:pPr>
        <w:spacing w:after="0" w:line="240" w:lineRule="auto"/>
        <w:jc w:val="both"/>
        <w:rPr>
          <w:color w:val="000000" w:themeColor="text1"/>
        </w:rPr>
      </w:pPr>
    </w:p>
    <w:p w:rsidR="009E5DF4" w:rsidRPr="001E6044" w:rsidRDefault="009E5DF4" w:rsidP="009E5DF4">
      <w:pPr>
        <w:spacing w:after="0" w:line="240" w:lineRule="auto"/>
        <w:jc w:val="both"/>
        <w:rPr>
          <w:color w:val="000000" w:themeColor="text1"/>
        </w:rPr>
      </w:pPr>
    </w:p>
    <w:p w:rsidR="00B979B1" w:rsidRDefault="00B979B1" w:rsidP="00B979B1">
      <w:pPr>
        <w:spacing w:after="0" w:line="240" w:lineRule="auto"/>
        <w:jc w:val="both"/>
        <w:rPr>
          <w:color w:val="000000" w:themeColor="text1"/>
        </w:rPr>
      </w:pPr>
      <w:r w:rsidRPr="001E6044">
        <w:rPr>
          <w:color w:val="000000" w:themeColor="text1"/>
        </w:rPr>
        <w:t>Ο Υπουργός Οικονομικ</w:t>
      </w:r>
      <w:r>
        <w:rPr>
          <w:color w:val="000000" w:themeColor="text1"/>
        </w:rPr>
        <w:t>ών</w:t>
      </w:r>
      <w:r w:rsidRPr="001E6044">
        <w:rPr>
          <w:color w:val="000000" w:themeColor="text1"/>
        </w:rPr>
        <w:t xml:space="preserve"> κ. Χρήστος Σταϊκούρας</w:t>
      </w:r>
      <w:r>
        <w:rPr>
          <w:color w:val="000000" w:themeColor="text1"/>
        </w:rPr>
        <w:t xml:space="preserve"> πραγματοποίησε σήμερα τηλεδιάσκεψη με </w:t>
      </w:r>
      <w:r w:rsidRPr="001E6044">
        <w:rPr>
          <w:color w:val="000000" w:themeColor="text1"/>
        </w:rPr>
        <w:t>εκπροσώπου</w:t>
      </w:r>
      <w:r w:rsidR="006463CC">
        <w:rPr>
          <w:color w:val="000000" w:themeColor="text1"/>
        </w:rPr>
        <w:t>ς της Τοπικής Αυτοδιοίκησης</w:t>
      </w:r>
      <w:r w:rsidR="006463CC" w:rsidRPr="006463CC">
        <w:rPr>
          <w:color w:val="000000" w:themeColor="text1"/>
        </w:rPr>
        <w:t xml:space="preserve"> </w:t>
      </w:r>
      <w:r w:rsidR="006463CC">
        <w:rPr>
          <w:color w:val="000000" w:themeColor="text1"/>
        </w:rPr>
        <w:t>και</w:t>
      </w:r>
      <w:r w:rsidR="00A379C1">
        <w:rPr>
          <w:color w:val="000000" w:themeColor="text1"/>
        </w:rPr>
        <w:t xml:space="preserve"> </w:t>
      </w:r>
      <w:r>
        <w:rPr>
          <w:color w:val="000000" w:themeColor="text1"/>
        </w:rPr>
        <w:t>Παραγωγικ</w:t>
      </w:r>
      <w:r w:rsidR="00523953">
        <w:rPr>
          <w:color w:val="000000" w:themeColor="text1"/>
        </w:rPr>
        <w:t>ών</w:t>
      </w:r>
      <w:r>
        <w:rPr>
          <w:color w:val="000000" w:themeColor="text1"/>
        </w:rPr>
        <w:t xml:space="preserve"> Φορ</w:t>
      </w:r>
      <w:r w:rsidR="00523953">
        <w:rPr>
          <w:color w:val="000000" w:themeColor="text1"/>
        </w:rPr>
        <w:t xml:space="preserve">έων, καθώς </w:t>
      </w:r>
      <w:r>
        <w:rPr>
          <w:color w:val="000000" w:themeColor="text1"/>
        </w:rPr>
        <w:t xml:space="preserve">και Βουλευτές από την Περιφέρεια </w:t>
      </w:r>
      <w:r w:rsidR="00FC4B60">
        <w:rPr>
          <w:color w:val="000000" w:themeColor="text1"/>
        </w:rPr>
        <w:t>Δυτικής Μακεδονίας</w:t>
      </w:r>
      <w:r w:rsidR="00523953">
        <w:rPr>
          <w:color w:val="000000" w:themeColor="text1"/>
        </w:rPr>
        <w:t>,</w:t>
      </w:r>
      <w:r>
        <w:rPr>
          <w:color w:val="000000" w:themeColor="text1"/>
        </w:rPr>
        <w:t xml:space="preserve"> με θέμα</w:t>
      </w:r>
      <w:r w:rsidR="00DA7F4C" w:rsidRPr="000314BC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1E6044">
        <w:rPr>
          <w:color w:val="000000" w:themeColor="text1"/>
        </w:rPr>
        <w:t>«Η τρέχουσα κατάσταση της οικονομίας και οι προοπτικ</w:t>
      </w:r>
      <w:r w:rsidR="000E3A13">
        <w:rPr>
          <w:color w:val="000000" w:themeColor="text1"/>
        </w:rPr>
        <w:t xml:space="preserve">ές της σε περιφερειακό επίπεδο», στο πλαίσιο κύκλου </w:t>
      </w:r>
      <w:r>
        <w:rPr>
          <w:color w:val="000000" w:themeColor="text1"/>
        </w:rPr>
        <w:t>τηλεδ</w:t>
      </w:r>
      <w:r w:rsidR="00AD7285">
        <w:rPr>
          <w:color w:val="000000" w:themeColor="text1"/>
        </w:rPr>
        <w:t xml:space="preserve">ιασκέψεων </w:t>
      </w:r>
      <w:r>
        <w:rPr>
          <w:color w:val="000000" w:themeColor="text1"/>
        </w:rPr>
        <w:t xml:space="preserve">με εκπροσώπους των τοπικών κοινωνιών από </w:t>
      </w:r>
      <w:r w:rsidR="00EC6B0D">
        <w:rPr>
          <w:color w:val="000000" w:themeColor="text1"/>
        </w:rPr>
        <w:t>τις 13 Περιφέρειες της χώρας</w:t>
      </w:r>
      <w:r w:rsidR="000E3A13">
        <w:rPr>
          <w:color w:val="000000" w:themeColor="text1"/>
        </w:rPr>
        <w:t>.</w:t>
      </w:r>
    </w:p>
    <w:p w:rsidR="00B979B1" w:rsidRPr="001E6044" w:rsidRDefault="00B979B1" w:rsidP="00B979B1">
      <w:pPr>
        <w:spacing w:after="0" w:line="240" w:lineRule="auto"/>
        <w:jc w:val="both"/>
        <w:rPr>
          <w:color w:val="000000" w:themeColor="text1"/>
        </w:rPr>
      </w:pPr>
    </w:p>
    <w:p w:rsidR="000D17F3" w:rsidRDefault="00B979B1" w:rsidP="00B979B1">
      <w:pPr>
        <w:spacing w:after="0" w:line="240" w:lineRule="auto"/>
        <w:jc w:val="both"/>
        <w:rPr>
          <w:color w:val="000000" w:themeColor="text1"/>
        </w:rPr>
      </w:pPr>
      <w:r w:rsidRPr="001E6044">
        <w:rPr>
          <w:color w:val="000000" w:themeColor="text1"/>
        </w:rPr>
        <w:t>Το Υπουργείο Οικονομικών αναγνωρίζει τον καίριο ρόλο που διαδραματίζουν οι τοπικές</w:t>
      </w:r>
      <w:r w:rsidR="006355F2">
        <w:rPr>
          <w:color w:val="000000" w:themeColor="text1"/>
        </w:rPr>
        <w:t xml:space="preserve"> κοινωνίες </w:t>
      </w:r>
      <w:r w:rsidR="00523953">
        <w:rPr>
          <w:color w:val="000000" w:themeColor="text1"/>
        </w:rPr>
        <w:t>–</w:t>
      </w:r>
      <w:r w:rsidR="006355F2">
        <w:rPr>
          <w:color w:val="000000" w:themeColor="text1"/>
        </w:rPr>
        <w:t xml:space="preserve"> διαχρονικά</w:t>
      </w:r>
      <w:r w:rsidR="00523953">
        <w:rPr>
          <w:color w:val="000000" w:themeColor="text1"/>
        </w:rPr>
        <w:t>,</w:t>
      </w:r>
      <w:r w:rsidR="006355F2">
        <w:rPr>
          <w:color w:val="000000" w:themeColor="text1"/>
        </w:rPr>
        <w:t xml:space="preserve"> </w:t>
      </w:r>
      <w:r w:rsidR="00523953">
        <w:rPr>
          <w:color w:val="000000" w:themeColor="text1"/>
        </w:rPr>
        <w:t xml:space="preserve">αλλά </w:t>
      </w:r>
      <w:r w:rsidR="006355F2">
        <w:rPr>
          <w:color w:val="000000" w:themeColor="text1"/>
        </w:rPr>
        <w:t>και ειδικά σήμερα</w:t>
      </w:r>
      <w:r w:rsidR="00523953">
        <w:rPr>
          <w:color w:val="000000" w:themeColor="text1"/>
        </w:rPr>
        <w:t>,</w:t>
      </w:r>
      <w:r w:rsidR="006355F2">
        <w:rPr>
          <w:color w:val="000000" w:themeColor="text1"/>
        </w:rPr>
        <w:t xml:space="preserve"> εν μέσω της πρωτοφαν</w:t>
      </w:r>
      <w:r w:rsidR="00994577">
        <w:rPr>
          <w:color w:val="000000" w:themeColor="text1"/>
        </w:rPr>
        <w:t>ούς δοκιμασίας που βιώνει</w:t>
      </w:r>
      <w:r w:rsidR="00523953">
        <w:rPr>
          <w:color w:val="000000" w:themeColor="text1"/>
        </w:rPr>
        <w:t>,</w:t>
      </w:r>
      <w:r w:rsidR="00994577">
        <w:rPr>
          <w:color w:val="000000" w:themeColor="text1"/>
        </w:rPr>
        <w:t xml:space="preserve"> </w:t>
      </w:r>
      <w:r w:rsidR="00523953">
        <w:rPr>
          <w:color w:val="000000" w:themeColor="text1"/>
        </w:rPr>
        <w:t xml:space="preserve">και, </w:t>
      </w:r>
      <w:r w:rsidR="00994577">
        <w:rPr>
          <w:color w:val="000000" w:themeColor="text1"/>
        </w:rPr>
        <w:t>η πατρίδα μας</w:t>
      </w:r>
      <w:r w:rsidR="006355F2">
        <w:rPr>
          <w:color w:val="000000" w:themeColor="text1"/>
        </w:rPr>
        <w:t xml:space="preserve"> </w:t>
      </w:r>
      <w:r w:rsidR="00523953">
        <w:rPr>
          <w:color w:val="000000" w:themeColor="text1"/>
        </w:rPr>
        <w:t>–</w:t>
      </w:r>
      <w:r w:rsidR="006355F2">
        <w:rPr>
          <w:color w:val="000000" w:themeColor="text1"/>
        </w:rPr>
        <w:t xml:space="preserve"> </w:t>
      </w:r>
      <w:r w:rsidRPr="001E6044">
        <w:rPr>
          <w:color w:val="000000" w:themeColor="text1"/>
        </w:rPr>
        <w:t xml:space="preserve">στην κοινωνική συνοχή και </w:t>
      </w:r>
      <w:r w:rsidR="00523953">
        <w:rPr>
          <w:color w:val="000000" w:themeColor="text1"/>
        </w:rPr>
        <w:t xml:space="preserve">την </w:t>
      </w:r>
      <w:r w:rsidRPr="001E6044">
        <w:rPr>
          <w:color w:val="000000" w:themeColor="text1"/>
        </w:rPr>
        <w:t>οικον</w:t>
      </w:r>
      <w:r w:rsidR="00AB2BE0">
        <w:rPr>
          <w:color w:val="000000" w:themeColor="text1"/>
        </w:rPr>
        <w:t>ομική σταθερότητα της χώρας. Α</w:t>
      </w:r>
      <w:r w:rsidRPr="001E6044">
        <w:rPr>
          <w:color w:val="000000" w:themeColor="text1"/>
        </w:rPr>
        <w:t xml:space="preserve">φουγκράζεται τις ανάγκες τους και προσπαθεί, με </w:t>
      </w:r>
      <w:r w:rsidR="00C11AF5">
        <w:rPr>
          <w:color w:val="000000" w:themeColor="text1"/>
        </w:rPr>
        <w:t>άμεσ</w:t>
      </w:r>
      <w:r w:rsidRPr="001E6044">
        <w:rPr>
          <w:color w:val="000000" w:themeColor="text1"/>
        </w:rPr>
        <w:t xml:space="preserve">α, </w:t>
      </w:r>
      <w:proofErr w:type="spellStart"/>
      <w:r w:rsidRPr="001E6044">
        <w:rPr>
          <w:color w:val="000000" w:themeColor="text1"/>
        </w:rPr>
        <w:t>στοχευμένα</w:t>
      </w:r>
      <w:proofErr w:type="spellEnd"/>
      <w:r w:rsidRPr="001E6044">
        <w:rPr>
          <w:color w:val="000000" w:themeColor="text1"/>
        </w:rPr>
        <w:t>, αποτελεσματικά και κοινωνικά δίκαια μέτρα, να</w:t>
      </w:r>
      <w:r w:rsidR="00FB1382">
        <w:rPr>
          <w:color w:val="000000" w:themeColor="text1"/>
        </w:rPr>
        <w:t xml:space="preserve"> τις στηρίξει</w:t>
      </w:r>
      <w:r w:rsidR="00523953">
        <w:rPr>
          <w:color w:val="000000" w:themeColor="text1"/>
        </w:rPr>
        <w:t>,</w:t>
      </w:r>
      <w:r w:rsidR="00FB1382">
        <w:rPr>
          <w:color w:val="000000" w:themeColor="text1"/>
        </w:rPr>
        <w:t xml:space="preserve"> στο</w:t>
      </w:r>
      <w:r w:rsidR="00523953">
        <w:rPr>
          <w:color w:val="000000" w:themeColor="text1"/>
        </w:rPr>
        <w:t>ν</w:t>
      </w:r>
      <w:r w:rsidRPr="001E6044">
        <w:rPr>
          <w:color w:val="000000" w:themeColor="text1"/>
        </w:rPr>
        <w:t xml:space="preserve"> μέγιστο δυνατό βαθμό.</w:t>
      </w:r>
      <w:r w:rsidR="006355F2">
        <w:rPr>
          <w:color w:val="000000" w:themeColor="text1"/>
        </w:rPr>
        <w:t xml:space="preserve"> </w:t>
      </w:r>
      <w:r w:rsidR="00AB2C03">
        <w:rPr>
          <w:color w:val="000000" w:themeColor="text1"/>
        </w:rPr>
        <w:t>Προς αυτή την κατεύθυνση</w:t>
      </w:r>
      <w:r w:rsidR="00523953">
        <w:rPr>
          <w:color w:val="000000" w:themeColor="text1"/>
        </w:rPr>
        <w:t>,</w:t>
      </w:r>
      <w:r w:rsidR="00AB2C03">
        <w:rPr>
          <w:color w:val="000000" w:themeColor="text1"/>
        </w:rPr>
        <w:t xml:space="preserve"> επιδιώκει τη </w:t>
      </w:r>
      <w:proofErr w:type="spellStart"/>
      <w:r w:rsidR="00AB2C03">
        <w:rPr>
          <w:color w:val="000000" w:themeColor="text1"/>
        </w:rPr>
        <w:t>διάδραση</w:t>
      </w:r>
      <w:proofErr w:type="spellEnd"/>
      <w:r w:rsidR="00AB2C03">
        <w:rPr>
          <w:color w:val="000000" w:themeColor="text1"/>
        </w:rPr>
        <w:t>, την ώσμωση ιδεών και γενικότερα τον εποικοδομητικό διάλογο με τις τοπικές κοινωνίες</w:t>
      </w:r>
      <w:r w:rsidR="002063E8">
        <w:rPr>
          <w:color w:val="000000" w:themeColor="text1"/>
        </w:rPr>
        <w:t>.</w:t>
      </w:r>
    </w:p>
    <w:p w:rsidR="000D17F3" w:rsidRDefault="000D17F3" w:rsidP="00B979B1">
      <w:pPr>
        <w:spacing w:after="0" w:line="240" w:lineRule="auto"/>
        <w:jc w:val="both"/>
        <w:rPr>
          <w:color w:val="000000" w:themeColor="text1"/>
        </w:rPr>
      </w:pPr>
    </w:p>
    <w:p w:rsidR="00B979B1" w:rsidRDefault="007E75D2" w:rsidP="00B979B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Υπ’ </w:t>
      </w:r>
      <w:r w:rsidR="00523953">
        <w:rPr>
          <w:color w:val="000000" w:themeColor="text1"/>
        </w:rPr>
        <w:t>αυτό</w:t>
      </w:r>
      <w:r>
        <w:rPr>
          <w:color w:val="000000" w:themeColor="text1"/>
        </w:rPr>
        <w:t xml:space="preserve"> το πρίσμα</w:t>
      </w:r>
      <w:r w:rsidR="00523953">
        <w:rPr>
          <w:color w:val="000000" w:themeColor="text1"/>
        </w:rPr>
        <w:t>, σ</w:t>
      </w:r>
      <w:r w:rsidR="00FB1382">
        <w:rPr>
          <w:color w:val="000000" w:themeColor="text1"/>
        </w:rPr>
        <w:t>τη σημερινή</w:t>
      </w:r>
      <w:r w:rsidR="00523953">
        <w:rPr>
          <w:color w:val="000000" w:themeColor="text1"/>
        </w:rPr>
        <w:t xml:space="preserve"> </w:t>
      </w:r>
      <w:r w:rsidR="00FB1382">
        <w:rPr>
          <w:color w:val="000000" w:themeColor="text1"/>
        </w:rPr>
        <w:t>τηλεδιάσκεψη</w:t>
      </w:r>
      <w:r w:rsidR="00B979B1" w:rsidRPr="001E6044">
        <w:rPr>
          <w:color w:val="000000" w:themeColor="text1"/>
        </w:rPr>
        <w:t xml:space="preserve">, </w:t>
      </w:r>
      <w:r w:rsidR="00F85C81">
        <w:rPr>
          <w:color w:val="000000" w:themeColor="text1"/>
        </w:rPr>
        <w:t>συζητήθηκε</w:t>
      </w:r>
      <w:r w:rsidR="000314BC" w:rsidRPr="000314BC">
        <w:rPr>
          <w:color w:val="000000" w:themeColor="text1"/>
        </w:rPr>
        <w:t xml:space="preserve">, </w:t>
      </w:r>
      <w:r w:rsidR="000314BC">
        <w:rPr>
          <w:color w:val="000000" w:themeColor="text1"/>
        </w:rPr>
        <w:t>μεταξύ άλλων,</w:t>
      </w:r>
      <w:r w:rsidR="00F85C81">
        <w:rPr>
          <w:color w:val="000000" w:themeColor="text1"/>
        </w:rPr>
        <w:t xml:space="preserve"> </w:t>
      </w:r>
      <w:r w:rsidR="00B979B1" w:rsidRPr="001E6044">
        <w:rPr>
          <w:color w:val="000000" w:themeColor="text1"/>
        </w:rPr>
        <w:t>η τρέχουσα κατάσταση της οικονομίας και οι προοπτικές της, τόσο σε εθνικό όσο και σε περιφερ</w:t>
      </w:r>
      <w:r w:rsidR="00F85C81">
        <w:rPr>
          <w:color w:val="000000" w:themeColor="text1"/>
        </w:rPr>
        <w:t xml:space="preserve">ειακό επίπεδο. Παρουσιάστηκαν </w:t>
      </w:r>
      <w:r w:rsidR="00B979B1" w:rsidRPr="001E6044">
        <w:rPr>
          <w:color w:val="000000" w:themeColor="text1"/>
        </w:rPr>
        <w:t xml:space="preserve">οι δράσεις </w:t>
      </w:r>
      <w:r w:rsidR="00F85C81">
        <w:rPr>
          <w:color w:val="000000" w:themeColor="text1"/>
        </w:rPr>
        <w:t xml:space="preserve">της Κυβέρνησης και </w:t>
      </w:r>
      <w:r w:rsidR="00B979B1" w:rsidRPr="001E6044">
        <w:rPr>
          <w:color w:val="000000" w:themeColor="text1"/>
        </w:rPr>
        <w:t xml:space="preserve">του Υπουργείου </w:t>
      </w:r>
      <w:r w:rsidR="005D78CB">
        <w:rPr>
          <w:color w:val="000000" w:themeColor="text1"/>
        </w:rPr>
        <w:t>Οικονο</w:t>
      </w:r>
      <w:r w:rsidR="00FC4B60">
        <w:rPr>
          <w:color w:val="000000" w:themeColor="text1"/>
        </w:rPr>
        <w:t>μικών για την Περιφέρεια Δυτικής Μακεδονίας</w:t>
      </w:r>
      <w:r w:rsidR="00523953">
        <w:rPr>
          <w:color w:val="000000" w:themeColor="text1"/>
        </w:rPr>
        <w:t xml:space="preserve">, ενώ οι εκπρόσωποι </w:t>
      </w:r>
      <w:r w:rsidR="00B979B1" w:rsidRPr="001E6044">
        <w:rPr>
          <w:color w:val="000000" w:themeColor="text1"/>
        </w:rPr>
        <w:t>της Τοπικής Αυτοδιοίκησης και των Παραγωγικ</w:t>
      </w:r>
      <w:r w:rsidR="00523953">
        <w:rPr>
          <w:color w:val="000000" w:themeColor="text1"/>
        </w:rPr>
        <w:t>ών</w:t>
      </w:r>
      <w:r w:rsidR="00B979B1" w:rsidRPr="001E6044">
        <w:rPr>
          <w:color w:val="000000" w:themeColor="text1"/>
        </w:rPr>
        <w:t xml:space="preserve"> Φορέων </w:t>
      </w:r>
      <w:r w:rsidR="00523953">
        <w:rPr>
          <w:color w:val="000000" w:themeColor="text1"/>
        </w:rPr>
        <w:t xml:space="preserve">ανέπτυξαν στον κ. </w:t>
      </w:r>
      <w:proofErr w:type="spellStart"/>
      <w:r w:rsidR="00523953">
        <w:rPr>
          <w:color w:val="000000" w:themeColor="text1"/>
        </w:rPr>
        <w:t>Σταϊκούρα</w:t>
      </w:r>
      <w:proofErr w:type="spellEnd"/>
      <w:r w:rsidR="00523953">
        <w:rPr>
          <w:color w:val="000000" w:themeColor="text1"/>
        </w:rPr>
        <w:t xml:space="preserve"> </w:t>
      </w:r>
      <w:r w:rsidR="00B979B1" w:rsidRPr="001E6044">
        <w:rPr>
          <w:color w:val="000000" w:themeColor="text1"/>
        </w:rPr>
        <w:t xml:space="preserve">τις </w:t>
      </w:r>
      <w:r w:rsidR="00523953">
        <w:rPr>
          <w:color w:val="000000" w:themeColor="text1"/>
        </w:rPr>
        <w:t xml:space="preserve">θέσεις, </w:t>
      </w:r>
      <w:r w:rsidR="00B979B1" w:rsidRPr="001E6044">
        <w:rPr>
          <w:color w:val="000000" w:themeColor="text1"/>
        </w:rPr>
        <w:t>τους προβληματισμούς και τις προτάσεις τους γύρω από κρίσιμα ζητήματα της οικονομίας.</w:t>
      </w:r>
    </w:p>
    <w:p w:rsidR="00AD7285" w:rsidRDefault="00AD7285" w:rsidP="00B979B1">
      <w:pPr>
        <w:spacing w:after="0" w:line="240" w:lineRule="auto"/>
        <w:jc w:val="both"/>
        <w:rPr>
          <w:color w:val="000000" w:themeColor="text1"/>
        </w:rPr>
      </w:pPr>
    </w:p>
    <w:p w:rsidR="008A5265" w:rsidRDefault="00523953" w:rsidP="0052395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Κατά την παρουσίασή του, ο Υπουργός Οικονομικών τόνισε</w:t>
      </w:r>
      <w:r w:rsidR="008A5265">
        <w:rPr>
          <w:color w:val="000000" w:themeColor="text1"/>
        </w:rPr>
        <w:t>, μεταξύ άλλων, τα εξής:</w:t>
      </w:r>
    </w:p>
    <w:p w:rsidR="00AD7285" w:rsidRPr="007F306E" w:rsidRDefault="00523953" w:rsidP="0052395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8A5265">
        <w:rPr>
          <w:color w:val="000000" w:themeColor="text1"/>
        </w:rPr>
        <w:t>Η</w:t>
      </w:r>
      <w:r>
        <w:rPr>
          <w:color w:val="000000" w:themeColor="text1"/>
        </w:rPr>
        <w:t xml:space="preserve"> Κυβέρνηση,</w:t>
      </w:r>
      <w:r w:rsidR="006236FA">
        <w:rPr>
          <w:color w:val="000000" w:themeColor="text1"/>
        </w:rPr>
        <w:t xml:space="preserve"> </w:t>
      </w:r>
      <w:r w:rsidR="00E66A05" w:rsidRPr="00A57F5E">
        <w:rPr>
          <w:rFonts w:cstheme="minorHAnsi"/>
          <w:color w:val="000000" w:themeColor="text1"/>
        </w:rPr>
        <w:t xml:space="preserve">από την αρχή της θητείας της, αλλά και ειδικότερα κατά τον τελευταίο ταραχώδη χρόνο της υγειονομικής κρίσης, </w:t>
      </w:r>
      <w:r w:rsidR="008903CF">
        <w:rPr>
          <w:color w:val="000000" w:themeColor="text1"/>
        </w:rPr>
        <w:t>βρίσκεται δίπλα στις τοπικές κοινωνίες και τις στηρίζει στο</w:t>
      </w:r>
      <w:r w:rsidR="00E66A05">
        <w:rPr>
          <w:color w:val="000000" w:themeColor="text1"/>
        </w:rPr>
        <w:t>ν</w:t>
      </w:r>
      <w:r w:rsidR="008903CF">
        <w:rPr>
          <w:color w:val="000000" w:themeColor="text1"/>
        </w:rPr>
        <w:t xml:space="preserve"> μέγιστο δυνατό βαθμό, </w:t>
      </w:r>
      <w:r w:rsidR="00440FFC">
        <w:rPr>
          <w:color w:val="000000" w:themeColor="text1"/>
        </w:rPr>
        <w:t xml:space="preserve">μέσα από </w:t>
      </w:r>
      <w:r w:rsidR="00E66A05">
        <w:rPr>
          <w:color w:val="000000" w:themeColor="text1"/>
        </w:rPr>
        <w:t>ένα πλέγμα</w:t>
      </w:r>
      <w:r w:rsidR="009D6A08">
        <w:rPr>
          <w:color w:val="000000" w:themeColor="text1"/>
        </w:rPr>
        <w:t xml:space="preserve"> έγκαιρων, συνεκτικών και αποτελεσματικών μέτρων και παρεμβάσεων.</w:t>
      </w:r>
      <w:r w:rsidR="009D6A08" w:rsidRPr="009D6A08">
        <w:rPr>
          <w:color w:val="000000" w:themeColor="text1"/>
        </w:rPr>
        <w:t xml:space="preserve"> </w:t>
      </w:r>
      <w:r w:rsidR="006236FA">
        <w:rPr>
          <w:color w:val="000000" w:themeColor="text1"/>
        </w:rPr>
        <w:t>Μέτρα και παρεμβάσεις που εκτείνονται σε πολλά, διαφορετικά πεδία και τομείς</w:t>
      </w:r>
      <w:r w:rsidR="000D201D">
        <w:rPr>
          <w:color w:val="000000" w:themeColor="text1"/>
        </w:rPr>
        <w:t xml:space="preserve">, υπερβαίνουν τα χρηματοδοτικά εργαλεία που </w:t>
      </w:r>
      <w:r w:rsidR="000D201D">
        <w:rPr>
          <w:color w:val="000000" w:themeColor="text1"/>
        </w:rPr>
        <w:lastRenderedPageBreak/>
        <w:t>χρησιμοποιήθηκα</w:t>
      </w:r>
      <w:r w:rsidR="00BD1937">
        <w:rPr>
          <w:color w:val="000000" w:themeColor="text1"/>
        </w:rPr>
        <w:t>ν</w:t>
      </w:r>
      <w:r w:rsidR="000D201D">
        <w:rPr>
          <w:color w:val="000000" w:themeColor="text1"/>
        </w:rPr>
        <w:t xml:space="preserve"> ευρέως για όλη την οικονομία </w:t>
      </w:r>
      <w:r w:rsidR="00014042">
        <w:rPr>
          <w:color w:val="000000" w:themeColor="text1"/>
        </w:rPr>
        <w:t xml:space="preserve">της χώρας </w:t>
      </w:r>
      <w:r w:rsidR="000D201D">
        <w:rPr>
          <w:color w:val="000000" w:themeColor="text1"/>
        </w:rPr>
        <w:t xml:space="preserve">και </w:t>
      </w:r>
      <w:r w:rsidR="00B841FA">
        <w:rPr>
          <w:color w:val="000000" w:themeColor="text1"/>
        </w:rPr>
        <w:t>προσαρμόζονται στις ιδια</w:t>
      </w:r>
      <w:r w:rsidR="007A50B7">
        <w:rPr>
          <w:color w:val="000000" w:themeColor="text1"/>
        </w:rPr>
        <w:t xml:space="preserve">ίτερες απαιτήσεις </w:t>
      </w:r>
      <w:r w:rsidR="00E66A05">
        <w:rPr>
          <w:color w:val="000000" w:themeColor="text1"/>
        </w:rPr>
        <w:t xml:space="preserve">κάθε </w:t>
      </w:r>
      <w:r w:rsidR="007A50B7">
        <w:rPr>
          <w:color w:val="000000" w:themeColor="text1"/>
        </w:rPr>
        <w:t>περιοχής.</w:t>
      </w:r>
      <w:r w:rsidR="00D80748">
        <w:rPr>
          <w:color w:val="000000" w:themeColor="text1"/>
        </w:rPr>
        <w:t xml:space="preserve"> </w:t>
      </w:r>
      <w:r w:rsidR="00E66A05">
        <w:rPr>
          <w:color w:val="000000" w:themeColor="text1"/>
        </w:rPr>
        <w:t>Συγκεκριμένα, ό</w:t>
      </w:r>
      <w:r w:rsidR="00D80748">
        <w:rPr>
          <w:color w:val="000000" w:themeColor="text1"/>
        </w:rPr>
        <w:t>σον αφορά την περιφέρεια Δυτικής Μακεδονίας έχουν υλοποιηθεί μέχρ</w:t>
      </w:r>
      <w:r w:rsidR="004E7788">
        <w:rPr>
          <w:color w:val="000000" w:themeColor="text1"/>
        </w:rPr>
        <w:t>ι σήμερα μέτρα</w:t>
      </w:r>
      <w:r w:rsidR="00E66A05">
        <w:rPr>
          <w:color w:val="000000" w:themeColor="text1"/>
        </w:rPr>
        <w:t xml:space="preserve"> συνολικού</w:t>
      </w:r>
      <w:r w:rsidR="004E7788">
        <w:rPr>
          <w:color w:val="000000" w:themeColor="text1"/>
        </w:rPr>
        <w:t xml:space="preserve"> </w:t>
      </w:r>
      <w:r w:rsidR="004E7788" w:rsidRPr="00972E43">
        <w:rPr>
          <w:color w:val="000000" w:themeColor="text1"/>
        </w:rPr>
        <w:t xml:space="preserve">ύψους </w:t>
      </w:r>
      <w:r w:rsidR="00972E43" w:rsidRPr="00972E43">
        <w:rPr>
          <w:b/>
          <w:color w:val="000000" w:themeColor="text1"/>
        </w:rPr>
        <w:t>άνω των 28</w:t>
      </w:r>
      <w:r w:rsidR="00EE2015">
        <w:rPr>
          <w:b/>
          <w:color w:val="000000" w:themeColor="text1"/>
        </w:rPr>
        <w:t>3</w:t>
      </w:r>
      <w:r w:rsidR="00D80748" w:rsidRPr="00972E43">
        <w:rPr>
          <w:b/>
          <w:color w:val="000000" w:themeColor="text1"/>
        </w:rPr>
        <w:t xml:space="preserve"> εκατ. ευρώ</w:t>
      </w:r>
      <w:r w:rsidR="00EF2D64">
        <w:rPr>
          <w:color w:val="000000" w:themeColor="text1"/>
        </w:rPr>
        <w:t xml:space="preserve">. </w:t>
      </w:r>
      <w:r w:rsidR="006C7E31">
        <w:rPr>
          <w:color w:val="000000" w:themeColor="text1"/>
        </w:rPr>
        <w:t>Ειδικότερα</w:t>
      </w:r>
      <w:r w:rsidR="00C674CF">
        <w:rPr>
          <w:color w:val="000000" w:themeColor="text1"/>
        </w:rPr>
        <w:t>, υλοποιήθηκαν</w:t>
      </w:r>
      <w:r w:rsidR="00661097" w:rsidRPr="00661097">
        <w:rPr>
          <w:color w:val="000000" w:themeColor="text1"/>
        </w:rPr>
        <w:t>:</w:t>
      </w:r>
    </w:p>
    <w:p w:rsidR="008A5265" w:rsidRDefault="008A5265" w:rsidP="003D2145">
      <w:pPr>
        <w:spacing w:after="0" w:line="240" w:lineRule="auto"/>
        <w:jc w:val="both"/>
        <w:rPr>
          <w:b/>
          <w:color w:val="000000" w:themeColor="text1"/>
        </w:rPr>
      </w:pPr>
    </w:p>
    <w:p w:rsidR="00661097" w:rsidRPr="003D2145" w:rsidRDefault="003D2145" w:rsidP="003D2145">
      <w:pPr>
        <w:spacing w:after="0" w:line="240" w:lineRule="auto"/>
        <w:jc w:val="both"/>
        <w:rPr>
          <w:b/>
          <w:color w:val="000000" w:themeColor="text1"/>
        </w:rPr>
      </w:pPr>
      <w:r w:rsidRPr="003D2145">
        <w:rPr>
          <w:b/>
          <w:color w:val="000000" w:themeColor="text1"/>
        </w:rPr>
        <w:t>1</w:t>
      </w:r>
      <w:r w:rsidRPr="003D2145">
        <w:rPr>
          <w:b/>
          <w:color w:val="000000" w:themeColor="text1"/>
          <w:vertAlign w:val="superscript"/>
        </w:rPr>
        <w:t>ον</w:t>
      </w:r>
      <w:r w:rsidRPr="003D2145">
        <w:rPr>
          <w:b/>
          <w:color w:val="000000" w:themeColor="text1"/>
        </w:rPr>
        <w:t xml:space="preserve">. </w:t>
      </w:r>
      <w:r w:rsidR="007F306E" w:rsidRPr="003D2145">
        <w:rPr>
          <w:b/>
          <w:color w:val="000000" w:themeColor="text1"/>
        </w:rPr>
        <w:t>Παρ</w:t>
      </w:r>
      <w:r w:rsidR="00724041">
        <w:rPr>
          <w:b/>
          <w:color w:val="000000" w:themeColor="text1"/>
        </w:rPr>
        <w:t xml:space="preserve">εμβάσεις στήριξης επιχειρήσεων και εργαζομένων </w:t>
      </w:r>
    </w:p>
    <w:p w:rsidR="003D2145" w:rsidRDefault="003D2145" w:rsidP="003D2145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Το Υπουργείο </w:t>
      </w:r>
      <w:r w:rsidR="00724041">
        <w:rPr>
          <w:color w:val="000000" w:themeColor="text1"/>
        </w:rPr>
        <w:t xml:space="preserve">Οικονομικών έχει στηρίξει τις επιχειρήσεις και τους εργαζόμενους </w:t>
      </w:r>
      <w:r>
        <w:rPr>
          <w:color w:val="000000" w:themeColor="text1"/>
        </w:rPr>
        <w:t xml:space="preserve">της </w:t>
      </w:r>
      <w:r w:rsidR="008A5265">
        <w:rPr>
          <w:color w:val="000000" w:themeColor="text1"/>
        </w:rPr>
        <w:t>Περι</w:t>
      </w:r>
      <w:r w:rsidR="003308D3">
        <w:rPr>
          <w:color w:val="000000" w:themeColor="text1"/>
        </w:rPr>
        <w:t>φέρειας Δυτικής Μακεδονίας</w:t>
      </w:r>
      <w:r w:rsidR="008A5265">
        <w:rPr>
          <w:color w:val="000000" w:themeColor="text1"/>
        </w:rPr>
        <w:t>,</w:t>
      </w:r>
      <w:r>
        <w:rPr>
          <w:color w:val="000000" w:themeColor="text1"/>
        </w:rPr>
        <w:t xml:space="preserve"> από την αρχή της πανδημίας</w:t>
      </w:r>
      <w:r w:rsidR="008A5265">
        <w:rPr>
          <w:color w:val="000000" w:themeColor="text1"/>
        </w:rPr>
        <w:t>,</w:t>
      </w:r>
      <w:r>
        <w:rPr>
          <w:color w:val="000000" w:themeColor="text1"/>
        </w:rPr>
        <w:t xml:space="preserve"> με </w:t>
      </w:r>
      <w:r w:rsidRPr="00B46B49">
        <w:rPr>
          <w:color w:val="000000" w:themeColor="text1"/>
        </w:rPr>
        <w:t xml:space="preserve">μέτρα </w:t>
      </w:r>
      <w:r>
        <w:rPr>
          <w:color w:val="000000" w:themeColor="text1"/>
        </w:rPr>
        <w:t xml:space="preserve">συνολικού ύψους </w:t>
      </w:r>
      <w:r w:rsidR="003308D3">
        <w:rPr>
          <w:b/>
          <w:color w:val="000000" w:themeColor="text1"/>
        </w:rPr>
        <w:t>279</w:t>
      </w:r>
      <w:r w:rsidRPr="008A5265">
        <w:rPr>
          <w:b/>
          <w:color w:val="000000" w:themeColor="text1"/>
        </w:rPr>
        <w:t xml:space="preserve"> εκατ. ευρώ</w:t>
      </w:r>
      <w:r w:rsidR="00734EE1">
        <w:rPr>
          <w:color w:val="000000" w:themeColor="text1"/>
        </w:rPr>
        <w:t xml:space="preserve">, </w:t>
      </w:r>
      <w:r w:rsidR="007717EF">
        <w:rPr>
          <w:color w:val="000000" w:themeColor="text1"/>
        </w:rPr>
        <w:t>που εξειδικεύονται</w:t>
      </w:r>
      <w:r>
        <w:rPr>
          <w:color w:val="000000" w:themeColor="text1"/>
        </w:rPr>
        <w:t xml:space="preserve"> ως εξής</w:t>
      </w:r>
      <w:r w:rsidRPr="001D2A2B">
        <w:rPr>
          <w:color w:val="000000" w:themeColor="text1"/>
        </w:rPr>
        <w:t>:</w:t>
      </w:r>
    </w:p>
    <w:p w:rsidR="003D2145" w:rsidRPr="008A5265" w:rsidRDefault="000B7741" w:rsidP="007E75D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hanging="11"/>
        <w:jc w:val="both"/>
        <w:rPr>
          <w:color w:val="000000" w:themeColor="text1"/>
        </w:rPr>
      </w:pPr>
      <w:r>
        <w:rPr>
          <w:b/>
          <w:color w:val="000000" w:themeColor="text1"/>
        </w:rPr>
        <w:t>145</w:t>
      </w:r>
      <w:r w:rsidR="003D2145" w:rsidRPr="008A5265">
        <w:rPr>
          <w:b/>
          <w:color w:val="000000" w:themeColor="text1"/>
        </w:rPr>
        <w:t xml:space="preserve"> εκατ. ευρώ</w:t>
      </w:r>
      <w:r w:rsidR="003D2145" w:rsidRPr="008A5265">
        <w:rPr>
          <w:color w:val="000000" w:themeColor="text1"/>
        </w:rPr>
        <w:t xml:space="preserve"> χορηγήθηκαν συνολικά, μέσω των έξι κύκλων της </w:t>
      </w:r>
      <w:r w:rsidR="003D2145" w:rsidRPr="008A5265">
        <w:rPr>
          <w:b/>
          <w:color w:val="000000" w:themeColor="text1"/>
        </w:rPr>
        <w:t>Επιστρεπτέας Προκαταβολής</w:t>
      </w:r>
      <w:r w:rsidR="003D2145" w:rsidRPr="008A5265">
        <w:rPr>
          <w:color w:val="000000" w:themeColor="text1"/>
        </w:rPr>
        <w:t xml:space="preserve"> σε </w:t>
      </w:r>
      <w:r w:rsidR="00080CA7">
        <w:rPr>
          <w:b/>
          <w:color w:val="000000" w:themeColor="text1"/>
        </w:rPr>
        <w:t>1</w:t>
      </w:r>
      <w:r>
        <w:rPr>
          <w:b/>
          <w:color w:val="000000" w:themeColor="text1"/>
        </w:rPr>
        <w:t>6.383</w:t>
      </w:r>
      <w:r w:rsidR="003D2145" w:rsidRPr="008A5265">
        <w:rPr>
          <w:color w:val="000000" w:themeColor="text1"/>
        </w:rPr>
        <w:t xml:space="preserve"> επιχειρήσεις και ελεύθερους επαγγελματίες</w:t>
      </w:r>
      <w:r w:rsidR="00BE6685">
        <w:rPr>
          <w:color w:val="000000" w:themeColor="text1"/>
        </w:rPr>
        <w:t xml:space="preserve">, με μέσο όρο ενίσχυσης τα </w:t>
      </w:r>
      <w:r>
        <w:rPr>
          <w:b/>
          <w:color w:val="000000" w:themeColor="text1"/>
        </w:rPr>
        <w:t>8.844</w:t>
      </w:r>
      <w:r w:rsidR="003D2145" w:rsidRPr="00BE6685">
        <w:rPr>
          <w:b/>
          <w:color w:val="000000" w:themeColor="text1"/>
        </w:rPr>
        <w:t xml:space="preserve"> ευρώ</w:t>
      </w:r>
      <w:r w:rsidR="003D2145" w:rsidRPr="008A5265">
        <w:rPr>
          <w:color w:val="000000" w:themeColor="text1"/>
        </w:rPr>
        <w:t>.</w:t>
      </w:r>
    </w:p>
    <w:p w:rsidR="003D2145" w:rsidRPr="008A5265" w:rsidRDefault="00EC49E1" w:rsidP="007E75D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hanging="11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11 </w:t>
      </w:r>
      <w:r w:rsidR="003D2145" w:rsidRPr="008A5265">
        <w:rPr>
          <w:b/>
          <w:color w:val="000000" w:themeColor="text1"/>
        </w:rPr>
        <w:t>εκατ. ευρώ</w:t>
      </w:r>
      <w:r w:rsidR="003D2145" w:rsidRPr="008A5265">
        <w:rPr>
          <w:color w:val="000000" w:themeColor="text1"/>
        </w:rPr>
        <w:t xml:space="preserve"> έχουν δοθεί μέσω της </w:t>
      </w:r>
      <w:r w:rsidR="003D2145" w:rsidRPr="008A5265">
        <w:rPr>
          <w:b/>
          <w:color w:val="000000" w:themeColor="text1"/>
        </w:rPr>
        <w:t>Αποζημίωσης Ειδικού Σκοπού</w:t>
      </w:r>
      <w:r w:rsidR="003D2145" w:rsidRPr="008A5265">
        <w:rPr>
          <w:color w:val="000000" w:themeColor="text1"/>
        </w:rPr>
        <w:t xml:space="preserve"> στις επιχειρήσεις.</w:t>
      </w:r>
    </w:p>
    <w:p w:rsidR="003D2145" w:rsidRPr="008A5265" w:rsidRDefault="0080212D" w:rsidP="007E75D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hanging="11"/>
        <w:jc w:val="both"/>
        <w:rPr>
          <w:color w:val="000000" w:themeColor="text1"/>
        </w:rPr>
      </w:pPr>
      <w:r>
        <w:rPr>
          <w:b/>
          <w:color w:val="000000" w:themeColor="text1"/>
        </w:rPr>
        <w:t>85</w:t>
      </w:r>
      <w:r w:rsidR="003D2145" w:rsidRPr="008A5265">
        <w:rPr>
          <w:b/>
          <w:color w:val="000000" w:themeColor="text1"/>
        </w:rPr>
        <w:t xml:space="preserve"> εκατ. ευρώ</w:t>
      </w:r>
      <w:r w:rsidR="008C6FA3">
        <w:rPr>
          <w:color w:val="000000" w:themeColor="text1"/>
        </w:rPr>
        <w:t xml:space="preserve">, που αντιστοιχούν σε </w:t>
      </w:r>
      <w:r>
        <w:rPr>
          <w:b/>
          <w:color w:val="000000" w:themeColor="text1"/>
        </w:rPr>
        <w:t>587</w:t>
      </w:r>
      <w:r w:rsidR="003D2145" w:rsidRPr="008A5265">
        <w:rPr>
          <w:color w:val="000000" w:themeColor="text1"/>
        </w:rPr>
        <w:t xml:space="preserve"> δάνεια, έχουν ήδη εκταμιευθεί μέσω του </w:t>
      </w:r>
      <w:r w:rsidR="003D2145" w:rsidRPr="008A5265">
        <w:rPr>
          <w:b/>
          <w:color w:val="000000" w:themeColor="text1"/>
        </w:rPr>
        <w:t xml:space="preserve">Ταμείου Εγγυοδοσίας </w:t>
      </w:r>
      <w:r w:rsidR="003D2145" w:rsidRPr="006C7E31">
        <w:rPr>
          <w:color w:val="000000" w:themeColor="text1"/>
        </w:rPr>
        <w:t>και</w:t>
      </w:r>
      <w:r w:rsidR="003D2145" w:rsidRPr="008A5265">
        <w:rPr>
          <w:b/>
          <w:color w:val="000000" w:themeColor="text1"/>
        </w:rPr>
        <w:t xml:space="preserve"> </w:t>
      </w:r>
      <w:r w:rsidR="003D2145" w:rsidRPr="006C7E31">
        <w:rPr>
          <w:color w:val="000000" w:themeColor="text1"/>
        </w:rPr>
        <w:t>του</w:t>
      </w:r>
      <w:r w:rsidR="003D2145" w:rsidRPr="008A5265">
        <w:rPr>
          <w:b/>
          <w:color w:val="000000" w:themeColor="text1"/>
        </w:rPr>
        <w:t xml:space="preserve"> ΤΕΠΙΧ ΙΙ.</w:t>
      </w:r>
      <w:r w:rsidR="003D2145" w:rsidRPr="008A5265">
        <w:rPr>
          <w:color w:val="000000" w:themeColor="text1"/>
        </w:rPr>
        <w:t xml:space="preserve"> </w:t>
      </w:r>
    </w:p>
    <w:p w:rsidR="003D2145" w:rsidRPr="008A5265" w:rsidRDefault="0080212D" w:rsidP="007E75D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hanging="11"/>
        <w:jc w:val="both"/>
        <w:rPr>
          <w:color w:val="000000" w:themeColor="text1"/>
        </w:rPr>
      </w:pPr>
      <w:r>
        <w:rPr>
          <w:b/>
          <w:color w:val="000000" w:themeColor="text1"/>
        </w:rPr>
        <w:t>38</w:t>
      </w:r>
      <w:r w:rsidR="003D2145" w:rsidRPr="008A5265">
        <w:rPr>
          <w:b/>
          <w:color w:val="000000" w:themeColor="text1"/>
        </w:rPr>
        <w:t xml:space="preserve"> εκατ. ευρώ</w:t>
      </w:r>
      <w:r w:rsidR="003D2145" w:rsidRPr="008A5265">
        <w:rPr>
          <w:color w:val="000000" w:themeColor="text1"/>
        </w:rPr>
        <w:t xml:space="preserve"> έχουν λάβει οι εργαζόμενοι που έχουν τεθεί σε αναστολή εργασίας, μέσω της </w:t>
      </w:r>
      <w:r w:rsidR="003D2145" w:rsidRPr="008A5265">
        <w:rPr>
          <w:b/>
          <w:color w:val="000000" w:themeColor="text1"/>
        </w:rPr>
        <w:t>Αποζημίωσης Ειδικού Σκοπού.</w:t>
      </w:r>
    </w:p>
    <w:p w:rsidR="008A5265" w:rsidRDefault="008A5265" w:rsidP="003D2145">
      <w:pPr>
        <w:spacing w:after="0" w:line="240" w:lineRule="auto"/>
        <w:jc w:val="both"/>
        <w:rPr>
          <w:color w:val="000000" w:themeColor="text1"/>
        </w:rPr>
      </w:pPr>
    </w:p>
    <w:p w:rsidR="007817FB" w:rsidRDefault="003D2145" w:rsidP="003D2145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Από τ</w:t>
      </w:r>
      <w:r w:rsidR="008C6FA3">
        <w:rPr>
          <w:color w:val="000000" w:themeColor="text1"/>
        </w:rPr>
        <w:t xml:space="preserve">α </w:t>
      </w:r>
      <w:r w:rsidR="00033E25">
        <w:rPr>
          <w:b/>
          <w:color w:val="000000" w:themeColor="text1"/>
        </w:rPr>
        <w:t>279</w:t>
      </w:r>
      <w:r w:rsidR="001A46A8" w:rsidRPr="00F7182D">
        <w:rPr>
          <w:b/>
          <w:color w:val="000000" w:themeColor="text1"/>
        </w:rPr>
        <w:t xml:space="preserve"> εκατ. ευρώ</w:t>
      </w:r>
      <w:r w:rsidR="001A46A8">
        <w:rPr>
          <w:color w:val="000000" w:themeColor="text1"/>
        </w:rPr>
        <w:t xml:space="preserve"> που χορηγήθηκαν συνολικά </w:t>
      </w:r>
      <w:r w:rsidR="004E7788">
        <w:rPr>
          <w:color w:val="000000" w:themeColor="text1"/>
        </w:rPr>
        <w:t>στην Περιφέρεια Δυτικής Μακεδονίας</w:t>
      </w:r>
      <w:r w:rsidR="008A5265">
        <w:rPr>
          <w:color w:val="000000" w:themeColor="text1"/>
        </w:rPr>
        <w:t>:</w:t>
      </w:r>
    </w:p>
    <w:p w:rsidR="007817FB" w:rsidRDefault="00351EBE" w:rsidP="007E75D2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τα </w:t>
      </w:r>
      <w:r w:rsidRPr="006C7E31">
        <w:rPr>
          <w:b/>
          <w:i/>
          <w:color w:val="000000" w:themeColor="text1"/>
        </w:rPr>
        <w:t>75 εκατ. ευρώ</w:t>
      </w:r>
      <w:r>
        <w:rPr>
          <w:color w:val="000000" w:themeColor="text1"/>
        </w:rPr>
        <w:t xml:space="preserve"> αφορούν </w:t>
      </w:r>
      <w:r w:rsidR="007817FB" w:rsidRPr="007817FB">
        <w:rPr>
          <w:color w:val="000000" w:themeColor="text1"/>
        </w:rPr>
        <w:t xml:space="preserve">την Περιφερειακή Ενότητα </w:t>
      </w:r>
      <w:r w:rsidR="007817FB" w:rsidRPr="00351EBE">
        <w:rPr>
          <w:b/>
          <w:color w:val="000000" w:themeColor="text1"/>
        </w:rPr>
        <w:t>Καστοριάς,</w:t>
      </w:r>
      <w:r w:rsidR="007817FB" w:rsidRPr="007817FB">
        <w:rPr>
          <w:color w:val="000000" w:themeColor="text1"/>
        </w:rPr>
        <w:t xml:space="preserve"> </w:t>
      </w:r>
    </w:p>
    <w:p w:rsidR="007817FB" w:rsidRDefault="00351EBE" w:rsidP="007E75D2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τα </w:t>
      </w:r>
      <w:r w:rsidRPr="006C7E31">
        <w:rPr>
          <w:b/>
          <w:i/>
          <w:color w:val="000000" w:themeColor="text1"/>
        </w:rPr>
        <w:t>18 εκατ. ευρώ</w:t>
      </w:r>
      <w:r>
        <w:rPr>
          <w:color w:val="000000" w:themeColor="text1"/>
        </w:rPr>
        <w:t xml:space="preserve"> αφορούν </w:t>
      </w:r>
      <w:r w:rsidR="007817FB" w:rsidRPr="007817FB">
        <w:rPr>
          <w:color w:val="000000" w:themeColor="text1"/>
        </w:rPr>
        <w:t xml:space="preserve">την Περιφερειακή Ενότητα </w:t>
      </w:r>
      <w:r w:rsidR="007817FB" w:rsidRPr="00351EBE">
        <w:rPr>
          <w:b/>
          <w:color w:val="000000" w:themeColor="text1"/>
        </w:rPr>
        <w:t xml:space="preserve">Γρεβενών, </w:t>
      </w:r>
    </w:p>
    <w:p w:rsidR="007817FB" w:rsidRDefault="00351EBE" w:rsidP="007E75D2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τα </w:t>
      </w:r>
      <w:r w:rsidRPr="006C7E31">
        <w:rPr>
          <w:b/>
          <w:i/>
          <w:color w:val="000000" w:themeColor="text1"/>
        </w:rPr>
        <w:t>151 εκατ. ευρώ</w:t>
      </w:r>
      <w:r>
        <w:rPr>
          <w:color w:val="000000" w:themeColor="text1"/>
        </w:rPr>
        <w:t xml:space="preserve"> αφορούν </w:t>
      </w:r>
      <w:r w:rsidR="007817FB" w:rsidRPr="007817FB">
        <w:rPr>
          <w:color w:val="000000" w:themeColor="text1"/>
        </w:rPr>
        <w:t xml:space="preserve">την Περιφερειακή Ενότητα </w:t>
      </w:r>
      <w:r w:rsidR="007817FB" w:rsidRPr="00351EBE">
        <w:rPr>
          <w:b/>
          <w:color w:val="000000" w:themeColor="text1"/>
        </w:rPr>
        <w:t xml:space="preserve">Κοζάνης </w:t>
      </w:r>
      <w:r w:rsidR="007817FB" w:rsidRPr="007817FB">
        <w:rPr>
          <w:color w:val="000000" w:themeColor="text1"/>
        </w:rPr>
        <w:t xml:space="preserve">και </w:t>
      </w:r>
    </w:p>
    <w:p w:rsidR="00477ABA" w:rsidRDefault="00351EBE" w:rsidP="007E75D2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τα </w:t>
      </w:r>
      <w:r w:rsidRPr="006C7E31">
        <w:rPr>
          <w:b/>
          <w:i/>
          <w:color w:val="000000" w:themeColor="text1"/>
        </w:rPr>
        <w:t>35 εκατ. ευρώ</w:t>
      </w:r>
      <w:r>
        <w:rPr>
          <w:color w:val="000000" w:themeColor="text1"/>
        </w:rPr>
        <w:t xml:space="preserve"> αφορούν </w:t>
      </w:r>
      <w:r w:rsidR="007817FB" w:rsidRPr="007817FB">
        <w:rPr>
          <w:color w:val="000000" w:themeColor="text1"/>
        </w:rPr>
        <w:t xml:space="preserve">την Περιφερειακή Ενότητα </w:t>
      </w:r>
      <w:r w:rsidR="007817FB" w:rsidRPr="00351EBE">
        <w:rPr>
          <w:b/>
          <w:color w:val="000000" w:themeColor="text1"/>
        </w:rPr>
        <w:t>Φλώρινας.</w:t>
      </w:r>
    </w:p>
    <w:p w:rsidR="00EC1914" w:rsidRPr="00EC1914" w:rsidRDefault="00EC1914" w:rsidP="00EC1914">
      <w:pPr>
        <w:spacing w:after="0" w:line="240" w:lineRule="auto"/>
        <w:jc w:val="both"/>
        <w:rPr>
          <w:color w:val="000000" w:themeColor="text1"/>
        </w:rPr>
      </w:pPr>
    </w:p>
    <w:p w:rsidR="00EB5DD4" w:rsidRDefault="00CD49CB" w:rsidP="00CD49CB">
      <w:pPr>
        <w:spacing w:after="0" w:line="240" w:lineRule="auto"/>
        <w:jc w:val="both"/>
        <w:rPr>
          <w:b/>
          <w:color w:val="000000" w:themeColor="text1"/>
        </w:rPr>
      </w:pPr>
      <w:r w:rsidRPr="00EB5DD4">
        <w:rPr>
          <w:b/>
          <w:color w:val="000000" w:themeColor="text1"/>
        </w:rPr>
        <w:t>2</w:t>
      </w:r>
      <w:r w:rsidRPr="00EB5DD4">
        <w:rPr>
          <w:b/>
          <w:color w:val="000000" w:themeColor="text1"/>
          <w:vertAlign w:val="superscript"/>
        </w:rPr>
        <w:t>ον</w:t>
      </w:r>
      <w:r w:rsidRPr="00EB5DD4">
        <w:rPr>
          <w:b/>
          <w:color w:val="000000" w:themeColor="text1"/>
        </w:rPr>
        <w:t xml:space="preserve">. </w:t>
      </w:r>
      <w:r w:rsidR="007F306E" w:rsidRPr="00EB5DD4">
        <w:rPr>
          <w:b/>
          <w:color w:val="000000" w:themeColor="text1"/>
        </w:rPr>
        <w:t>Παρεμβάσεις στήριξης</w:t>
      </w:r>
      <w:r w:rsidR="00C11AF5">
        <w:rPr>
          <w:b/>
          <w:color w:val="000000" w:themeColor="text1"/>
        </w:rPr>
        <w:t xml:space="preserve"> </w:t>
      </w:r>
      <w:r w:rsidR="00BD1937">
        <w:rPr>
          <w:b/>
          <w:color w:val="000000" w:themeColor="text1"/>
        </w:rPr>
        <w:t xml:space="preserve">του </w:t>
      </w:r>
      <w:r w:rsidR="00934574">
        <w:rPr>
          <w:b/>
          <w:color w:val="000000" w:themeColor="text1"/>
        </w:rPr>
        <w:t>αγροτικού τομέα</w:t>
      </w:r>
    </w:p>
    <w:p w:rsidR="007B457A" w:rsidRPr="007B457A" w:rsidRDefault="00BD1937" w:rsidP="007B457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Με τον πρωτογενή τομέα να αποτελεί</w:t>
      </w:r>
      <w:r w:rsidR="0096707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967076">
        <w:rPr>
          <w:color w:val="000000" w:themeColor="text1"/>
        </w:rPr>
        <w:t xml:space="preserve">σταθερά, </w:t>
      </w:r>
      <w:r>
        <w:rPr>
          <w:color w:val="000000" w:themeColor="text1"/>
        </w:rPr>
        <w:t>κεντρικό συστατικό πυλώνα της αναπτυξιακής μας στρατηγικής, στηρίζουμε και ενισχύουμε</w:t>
      </w:r>
      <w:r w:rsidR="0096707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967076">
        <w:rPr>
          <w:color w:val="000000" w:themeColor="text1"/>
        </w:rPr>
        <w:t>στο</w:t>
      </w:r>
      <w:r w:rsidR="006C7E31">
        <w:rPr>
          <w:color w:val="000000" w:themeColor="text1"/>
        </w:rPr>
        <w:t>ν</w:t>
      </w:r>
      <w:r w:rsidR="00967076">
        <w:rPr>
          <w:color w:val="000000" w:themeColor="text1"/>
        </w:rPr>
        <w:t xml:space="preserve"> μέγιστο βαθμό, </w:t>
      </w:r>
      <w:r>
        <w:rPr>
          <w:color w:val="000000" w:themeColor="text1"/>
        </w:rPr>
        <w:t xml:space="preserve">τους παραγωγούς της χώρας μας. Στο πλαίσιο αυτό, </w:t>
      </w:r>
      <w:r w:rsidR="007B457A">
        <w:rPr>
          <w:color w:val="000000" w:themeColor="text1"/>
        </w:rPr>
        <w:t>σ</w:t>
      </w:r>
      <w:r w:rsidR="007B457A" w:rsidRPr="007B457A">
        <w:rPr>
          <w:color w:val="000000" w:themeColor="text1"/>
        </w:rPr>
        <w:t>ε συνεργασία με το Υπουργείο Αγροτικής Ανάπτυξης</w:t>
      </w:r>
      <w:r w:rsidR="006C7E31">
        <w:rPr>
          <w:color w:val="000000" w:themeColor="text1"/>
        </w:rPr>
        <w:t xml:space="preserve"> και Τροφίμων</w:t>
      </w:r>
      <w:r w:rsidR="007B457A" w:rsidRPr="007B457A">
        <w:rPr>
          <w:color w:val="000000" w:themeColor="text1"/>
        </w:rPr>
        <w:t>, σχεδιάζονται και υλοποιούνται μέτρα στήριξης του πρωτογενούς τομέα για την αντιμετώπιση των επιπτώσεων της πα</w:t>
      </w:r>
      <w:r w:rsidR="007B457A">
        <w:rPr>
          <w:color w:val="000000" w:themeColor="text1"/>
        </w:rPr>
        <w:t>νδημίας COVID-19.  Μεταξύ άλλων</w:t>
      </w:r>
      <w:r w:rsidR="007B457A" w:rsidRPr="007B457A">
        <w:rPr>
          <w:color w:val="000000" w:themeColor="text1"/>
        </w:rPr>
        <w:t xml:space="preserve">, στην Περιφέρεια  Δυτικής Μακεδονίας: </w:t>
      </w:r>
    </w:p>
    <w:p w:rsidR="007B457A" w:rsidRPr="006C7E31" w:rsidRDefault="007B457A" w:rsidP="007B457A">
      <w:pPr>
        <w:spacing w:after="0" w:line="240" w:lineRule="auto"/>
        <w:jc w:val="both"/>
        <w:rPr>
          <w:color w:val="000000" w:themeColor="text1"/>
        </w:rPr>
      </w:pPr>
      <w:r w:rsidRPr="006C7E31">
        <w:rPr>
          <w:color w:val="000000" w:themeColor="text1"/>
        </w:rPr>
        <w:t>Α. Χορηγήθηκαν κρατικές ενισχύσεις, σύμφωνα με το Προσωρινό Πλαίσιο</w:t>
      </w:r>
      <w:r w:rsidR="006C7E31" w:rsidRPr="006C7E31">
        <w:rPr>
          <w:color w:val="000000" w:themeColor="text1"/>
        </w:rPr>
        <w:t>,</w:t>
      </w:r>
      <w:r w:rsidRPr="006C7E31">
        <w:rPr>
          <w:color w:val="000000" w:themeColor="text1"/>
        </w:rPr>
        <w:t xml:space="preserve"> ύψους:</w:t>
      </w:r>
    </w:p>
    <w:p w:rsidR="007B457A" w:rsidRPr="007B457A" w:rsidRDefault="007B457A" w:rsidP="007E75D2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2F528B">
        <w:rPr>
          <w:b/>
          <w:color w:val="000000" w:themeColor="text1"/>
        </w:rPr>
        <w:t>1.769.044 ευρώ</w:t>
      </w:r>
      <w:r w:rsidRPr="007B457A">
        <w:rPr>
          <w:color w:val="000000" w:themeColor="text1"/>
        </w:rPr>
        <w:t xml:space="preserve"> στον τομέα της </w:t>
      </w:r>
      <w:proofErr w:type="spellStart"/>
      <w:r w:rsidRPr="007B457A">
        <w:rPr>
          <w:color w:val="000000" w:themeColor="text1"/>
        </w:rPr>
        <w:t>αιγοπροβατοτροφίας</w:t>
      </w:r>
      <w:proofErr w:type="spellEnd"/>
      <w:r w:rsidRPr="007B457A">
        <w:rPr>
          <w:color w:val="000000" w:themeColor="text1"/>
        </w:rPr>
        <w:t xml:space="preserve">. </w:t>
      </w:r>
    </w:p>
    <w:p w:rsidR="007B457A" w:rsidRPr="007B457A" w:rsidRDefault="007B457A" w:rsidP="007E75D2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2F528B">
        <w:rPr>
          <w:b/>
          <w:color w:val="000000" w:themeColor="text1"/>
        </w:rPr>
        <w:t>58.125 ευρώ</w:t>
      </w:r>
      <w:r w:rsidRPr="007B457A">
        <w:rPr>
          <w:color w:val="000000" w:themeColor="text1"/>
        </w:rPr>
        <w:t xml:space="preserve"> στον τομέα παραγωγής  ανθέων.</w:t>
      </w:r>
    </w:p>
    <w:p w:rsidR="007B457A" w:rsidRPr="007B457A" w:rsidRDefault="007B457A" w:rsidP="007E75D2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2F528B">
        <w:rPr>
          <w:b/>
          <w:color w:val="000000" w:themeColor="text1"/>
        </w:rPr>
        <w:t>13.932 ευρώ</w:t>
      </w:r>
      <w:r w:rsidRPr="007B457A">
        <w:rPr>
          <w:color w:val="000000" w:themeColor="text1"/>
        </w:rPr>
        <w:t xml:space="preserve"> στον τομέα σπαραγγιών.</w:t>
      </w:r>
    </w:p>
    <w:p w:rsidR="007B457A" w:rsidRPr="007B457A" w:rsidRDefault="007B457A" w:rsidP="007E75D2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2F528B">
        <w:rPr>
          <w:b/>
          <w:color w:val="000000" w:themeColor="text1"/>
        </w:rPr>
        <w:t>233.218 ευρώ</w:t>
      </w:r>
      <w:r w:rsidRPr="007B457A">
        <w:rPr>
          <w:color w:val="000000" w:themeColor="text1"/>
        </w:rPr>
        <w:t xml:space="preserve"> στους παραγωγούς πωλητές λαϊκών αγορών.</w:t>
      </w:r>
    </w:p>
    <w:p w:rsidR="007B457A" w:rsidRPr="007B457A" w:rsidRDefault="007B457A" w:rsidP="007E75D2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2F528B">
        <w:rPr>
          <w:b/>
          <w:color w:val="000000" w:themeColor="text1"/>
        </w:rPr>
        <w:t>1.862.739</w:t>
      </w:r>
      <w:r w:rsidRPr="007B457A">
        <w:rPr>
          <w:color w:val="000000" w:themeColor="text1"/>
        </w:rPr>
        <w:t xml:space="preserve"> </w:t>
      </w:r>
      <w:r w:rsidRPr="006C7E31">
        <w:rPr>
          <w:b/>
          <w:color w:val="000000" w:themeColor="text1"/>
        </w:rPr>
        <w:t>ευρώ</w:t>
      </w:r>
      <w:r w:rsidRPr="007B457A">
        <w:rPr>
          <w:color w:val="000000" w:themeColor="text1"/>
        </w:rPr>
        <w:t xml:space="preserve"> στους τομείς της α) επιτραπέζιας ελιάς Καλαμών,</w:t>
      </w:r>
      <w:r w:rsidR="00972E43">
        <w:rPr>
          <w:color w:val="000000" w:themeColor="text1"/>
        </w:rPr>
        <w:t xml:space="preserve"> </w:t>
      </w:r>
      <w:r w:rsidRPr="007B457A">
        <w:rPr>
          <w:color w:val="000000" w:themeColor="text1"/>
        </w:rPr>
        <w:t xml:space="preserve">β) πρώιμου καρπουζιού χαμηλής κάλυψης, γ) της ανοιξιάτικης πατάτας, δ) των </w:t>
      </w:r>
      <w:proofErr w:type="spellStart"/>
      <w:r w:rsidRPr="007B457A">
        <w:rPr>
          <w:color w:val="000000" w:themeColor="text1"/>
        </w:rPr>
        <w:t>θερμοκηπιακών</w:t>
      </w:r>
      <w:proofErr w:type="spellEnd"/>
      <w:r w:rsidRPr="007B457A">
        <w:rPr>
          <w:color w:val="000000" w:themeColor="text1"/>
        </w:rPr>
        <w:t xml:space="preserve"> καλλιεργειών Κρήτης σε Τομάτες, Αγγούρια και Μελιτζάνες.</w:t>
      </w:r>
    </w:p>
    <w:p w:rsidR="007B457A" w:rsidRPr="007B457A" w:rsidRDefault="007B457A" w:rsidP="007B457A">
      <w:pPr>
        <w:spacing w:after="0" w:line="240" w:lineRule="auto"/>
        <w:jc w:val="both"/>
        <w:rPr>
          <w:color w:val="000000" w:themeColor="text1"/>
        </w:rPr>
      </w:pPr>
    </w:p>
    <w:p w:rsidR="007B457A" w:rsidRPr="007B457A" w:rsidRDefault="007B457A" w:rsidP="007B457A">
      <w:pPr>
        <w:spacing w:after="0" w:line="240" w:lineRule="auto"/>
        <w:jc w:val="both"/>
        <w:rPr>
          <w:color w:val="000000" w:themeColor="text1"/>
        </w:rPr>
      </w:pPr>
      <w:r w:rsidRPr="007B457A">
        <w:rPr>
          <w:color w:val="000000" w:themeColor="text1"/>
        </w:rPr>
        <w:t xml:space="preserve">Β. Καταβλήθηκαν μέσω συγχρηματοδοτούμενων προγραμμάτων:  </w:t>
      </w:r>
    </w:p>
    <w:p w:rsidR="007B457A" w:rsidRPr="007B457A" w:rsidRDefault="007B457A" w:rsidP="007E75D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972E43">
        <w:rPr>
          <w:b/>
          <w:color w:val="000000" w:themeColor="text1"/>
        </w:rPr>
        <w:t>134.100 ευρώ</w:t>
      </w:r>
      <w:r w:rsidRPr="007B457A">
        <w:rPr>
          <w:color w:val="000000" w:themeColor="text1"/>
        </w:rPr>
        <w:t xml:space="preserve"> στους </w:t>
      </w:r>
      <w:proofErr w:type="spellStart"/>
      <w:r w:rsidRPr="007B457A">
        <w:rPr>
          <w:color w:val="000000" w:themeColor="text1"/>
        </w:rPr>
        <w:t>ελαιοκαλλιεργητές</w:t>
      </w:r>
      <w:proofErr w:type="spellEnd"/>
      <w:r w:rsidRPr="007B457A">
        <w:rPr>
          <w:color w:val="000000" w:themeColor="text1"/>
        </w:rPr>
        <w:t xml:space="preserve"> παραγωγής ελαιολάδου.</w:t>
      </w:r>
    </w:p>
    <w:p w:rsidR="007B457A" w:rsidRPr="007B457A" w:rsidRDefault="007B457A" w:rsidP="007B457A">
      <w:pPr>
        <w:spacing w:after="0" w:line="240" w:lineRule="auto"/>
        <w:jc w:val="both"/>
        <w:rPr>
          <w:color w:val="000000" w:themeColor="text1"/>
        </w:rPr>
      </w:pPr>
    </w:p>
    <w:p w:rsidR="007B457A" w:rsidRPr="007B457A" w:rsidRDefault="007B457A" w:rsidP="007B457A">
      <w:pPr>
        <w:spacing w:after="0" w:line="240" w:lineRule="auto"/>
        <w:jc w:val="both"/>
        <w:rPr>
          <w:color w:val="000000" w:themeColor="text1"/>
        </w:rPr>
      </w:pPr>
      <w:r w:rsidRPr="007B457A">
        <w:rPr>
          <w:color w:val="000000" w:themeColor="text1"/>
        </w:rPr>
        <w:t>Γ. Έχουν σχεδιαστεί μέτρα στήριξης στους τομείς:</w:t>
      </w:r>
    </w:p>
    <w:p w:rsidR="007B457A" w:rsidRPr="007E75D2" w:rsidRDefault="007B457A" w:rsidP="007E75D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7E75D2">
        <w:rPr>
          <w:color w:val="000000" w:themeColor="text1"/>
        </w:rPr>
        <w:t>Της εκτροφής χοίρων εντατικής μορφής.</w:t>
      </w:r>
    </w:p>
    <w:p w:rsidR="007B457A" w:rsidRPr="007E75D2" w:rsidRDefault="007B457A" w:rsidP="007E75D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7E75D2">
        <w:rPr>
          <w:color w:val="000000" w:themeColor="text1"/>
        </w:rPr>
        <w:t>Της εκτροφής πτηνών.</w:t>
      </w:r>
    </w:p>
    <w:p w:rsidR="00967076" w:rsidRDefault="007B457A" w:rsidP="007B457A">
      <w:pPr>
        <w:spacing w:after="0" w:line="240" w:lineRule="auto"/>
        <w:jc w:val="both"/>
        <w:rPr>
          <w:color w:val="000000" w:themeColor="text1"/>
        </w:rPr>
      </w:pPr>
      <w:r w:rsidRPr="007B457A">
        <w:rPr>
          <w:color w:val="000000" w:themeColor="text1"/>
        </w:rPr>
        <w:t>Τα μέτρα αυτά είναι στο στάδιο αποστολής στην Ευρωπαϊκή Επιτροπή προς έγκρισ</w:t>
      </w:r>
      <w:r w:rsidR="006C7E31">
        <w:rPr>
          <w:color w:val="000000" w:themeColor="text1"/>
        </w:rPr>
        <w:t>η</w:t>
      </w:r>
      <w:r w:rsidRPr="007B457A">
        <w:rPr>
          <w:color w:val="000000" w:themeColor="text1"/>
        </w:rPr>
        <w:t>.</w:t>
      </w:r>
    </w:p>
    <w:p w:rsidR="007B457A" w:rsidRDefault="007B457A" w:rsidP="000F7FCC">
      <w:pPr>
        <w:spacing w:after="0" w:line="240" w:lineRule="auto"/>
        <w:jc w:val="both"/>
        <w:rPr>
          <w:b/>
          <w:color w:val="000000" w:themeColor="text1"/>
        </w:rPr>
      </w:pPr>
    </w:p>
    <w:p w:rsidR="007F306E" w:rsidRDefault="000F7FCC" w:rsidP="000F7FCC">
      <w:pPr>
        <w:spacing w:after="0" w:line="240" w:lineRule="auto"/>
        <w:jc w:val="both"/>
        <w:rPr>
          <w:b/>
          <w:color w:val="000000" w:themeColor="text1"/>
        </w:rPr>
      </w:pPr>
      <w:r w:rsidRPr="002578CD">
        <w:rPr>
          <w:b/>
          <w:color w:val="000000" w:themeColor="text1"/>
        </w:rPr>
        <w:t>3</w:t>
      </w:r>
      <w:r w:rsidRPr="002578CD">
        <w:rPr>
          <w:b/>
          <w:color w:val="000000" w:themeColor="text1"/>
          <w:vertAlign w:val="superscript"/>
        </w:rPr>
        <w:t>ον</w:t>
      </w:r>
      <w:r w:rsidRPr="002578CD">
        <w:rPr>
          <w:b/>
          <w:color w:val="000000" w:themeColor="text1"/>
        </w:rPr>
        <w:t xml:space="preserve">. </w:t>
      </w:r>
      <w:r w:rsidR="007F306E" w:rsidRPr="002578CD">
        <w:rPr>
          <w:b/>
          <w:color w:val="000000" w:themeColor="text1"/>
        </w:rPr>
        <w:t>Παρεμβάσεις στ</w:t>
      </w:r>
      <w:r w:rsidR="00C11AF5">
        <w:rPr>
          <w:b/>
          <w:color w:val="000000" w:themeColor="text1"/>
        </w:rPr>
        <w:t>α</w:t>
      </w:r>
      <w:r w:rsidR="007F306E" w:rsidRPr="002578CD">
        <w:rPr>
          <w:b/>
          <w:color w:val="000000" w:themeColor="text1"/>
        </w:rPr>
        <w:t xml:space="preserve"> </w:t>
      </w:r>
      <w:r w:rsidR="00C11AF5">
        <w:rPr>
          <w:b/>
          <w:color w:val="000000" w:themeColor="text1"/>
        </w:rPr>
        <w:t>πεδία</w:t>
      </w:r>
      <w:r w:rsidR="007F306E" w:rsidRPr="002578CD">
        <w:rPr>
          <w:b/>
          <w:color w:val="000000" w:themeColor="text1"/>
        </w:rPr>
        <w:t xml:space="preserve"> των Α</w:t>
      </w:r>
      <w:r w:rsidR="00C11AF5">
        <w:rPr>
          <w:b/>
          <w:color w:val="000000" w:themeColor="text1"/>
        </w:rPr>
        <w:t>ποκρατικοποιήσεων και των Επενδύσεων</w:t>
      </w:r>
    </w:p>
    <w:p w:rsidR="00970C18" w:rsidRDefault="00D27419" w:rsidP="00F4385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Εγνατία Οδός</w:t>
      </w:r>
    </w:p>
    <w:p w:rsidR="000A050B" w:rsidRPr="00423E73" w:rsidRDefault="006278D3" w:rsidP="007E75D2">
      <w:pPr>
        <w:spacing w:after="0" w:line="240" w:lineRule="auto"/>
        <w:jc w:val="both"/>
        <w:rPr>
          <w:color w:val="000000" w:themeColor="text1"/>
        </w:rPr>
      </w:pPr>
      <w:r w:rsidRPr="00423E73">
        <w:rPr>
          <w:color w:val="000000" w:themeColor="text1"/>
        </w:rPr>
        <w:lastRenderedPageBreak/>
        <w:t xml:space="preserve">Βρίσκεται σε εξέλιξη ο διαγωνισμός παραχώρησης για 35 χρόνια της λειτουργίας και συντήρησης  του δρόμου που συνδέει την Ηγουμενίτσα με τα σύνορα της Τουρκίας (648 </w:t>
      </w:r>
      <w:proofErr w:type="spellStart"/>
      <w:r w:rsidRPr="00423E73">
        <w:rPr>
          <w:color w:val="000000" w:themeColor="text1"/>
        </w:rPr>
        <w:t>χλμ</w:t>
      </w:r>
      <w:proofErr w:type="spellEnd"/>
      <w:r w:rsidRPr="00423E73">
        <w:rPr>
          <w:color w:val="000000" w:themeColor="text1"/>
        </w:rPr>
        <w:t>.)</w:t>
      </w:r>
      <w:r w:rsidR="007E75D2">
        <w:rPr>
          <w:color w:val="000000" w:themeColor="text1"/>
        </w:rPr>
        <w:t>.</w:t>
      </w:r>
      <w:r w:rsidRPr="00423E73">
        <w:rPr>
          <w:color w:val="000000" w:themeColor="text1"/>
        </w:rPr>
        <w:t xml:space="preserve"> Την </w:t>
      </w:r>
      <w:r w:rsidRPr="00423E73">
        <w:rPr>
          <w:b/>
          <w:bCs/>
          <w:color w:val="000000" w:themeColor="text1"/>
        </w:rPr>
        <w:t>1</w:t>
      </w:r>
      <w:r w:rsidR="007E75D2" w:rsidRPr="007E75D2">
        <w:rPr>
          <w:b/>
          <w:bCs/>
          <w:color w:val="000000" w:themeColor="text1"/>
          <w:vertAlign w:val="superscript"/>
        </w:rPr>
        <w:t>η</w:t>
      </w:r>
      <w:r w:rsidRPr="00423E73">
        <w:rPr>
          <w:b/>
          <w:bCs/>
          <w:color w:val="000000" w:themeColor="text1"/>
        </w:rPr>
        <w:t xml:space="preserve">.4.2021 </w:t>
      </w:r>
      <w:r w:rsidRPr="00423E73">
        <w:rPr>
          <w:color w:val="000000" w:themeColor="text1"/>
        </w:rPr>
        <w:t>αναμένονται οι οικονομικές προσφορές</w:t>
      </w:r>
      <w:r w:rsidRPr="007E75D2">
        <w:rPr>
          <w:bCs/>
          <w:color w:val="000000" w:themeColor="text1"/>
        </w:rPr>
        <w:t>.</w:t>
      </w:r>
    </w:p>
    <w:p w:rsidR="001D57B1" w:rsidRPr="000F7FCC" w:rsidRDefault="001D57B1" w:rsidP="00970C18">
      <w:pPr>
        <w:spacing w:after="0" w:line="240" w:lineRule="auto"/>
        <w:jc w:val="both"/>
        <w:rPr>
          <w:color w:val="000000" w:themeColor="text1"/>
        </w:rPr>
      </w:pPr>
    </w:p>
    <w:p w:rsidR="001A7EBC" w:rsidRDefault="001D57B1" w:rsidP="001A7EBC">
      <w:pPr>
        <w:spacing w:after="0" w:line="240" w:lineRule="auto"/>
        <w:jc w:val="both"/>
        <w:rPr>
          <w:b/>
          <w:color w:val="000000" w:themeColor="text1"/>
        </w:rPr>
      </w:pPr>
      <w:r w:rsidRPr="001D57B1">
        <w:rPr>
          <w:b/>
          <w:color w:val="000000" w:themeColor="text1"/>
        </w:rPr>
        <w:t>4</w:t>
      </w:r>
      <w:r w:rsidRPr="001D57B1">
        <w:rPr>
          <w:b/>
          <w:color w:val="000000" w:themeColor="text1"/>
          <w:vertAlign w:val="superscript"/>
        </w:rPr>
        <w:t>ον</w:t>
      </w:r>
      <w:r w:rsidRPr="001D57B1">
        <w:rPr>
          <w:b/>
          <w:color w:val="000000" w:themeColor="text1"/>
        </w:rPr>
        <w:t xml:space="preserve">. </w:t>
      </w:r>
      <w:r w:rsidR="00E61713" w:rsidRPr="001D57B1">
        <w:rPr>
          <w:b/>
          <w:color w:val="000000" w:themeColor="text1"/>
        </w:rPr>
        <w:t xml:space="preserve">Παρεμβάσεις σε λοιπούς τομείς </w:t>
      </w:r>
      <w:r w:rsidR="00E46295">
        <w:rPr>
          <w:b/>
          <w:color w:val="000000" w:themeColor="text1"/>
        </w:rPr>
        <w:t xml:space="preserve">– Δίκαιη Αναπτυξιακή Μετάβαση </w:t>
      </w:r>
    </w:p>
    <w:p w:rsidR="006F1656" w:rsidRPr="006F1656" w:rsidRDefault="006F1656" w:rsidP="006F165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Σ</w:t>
      </w:r>
      <w:r w:rsidRPr="006F1656">
        <w:rPr>
          <w:color w:val="000000" w:themeColor="text1"/>
        </w:rPr>
        <w:t xml:space="preserve">το πλαίσιο της Ευρωπαϊκής Πράσινης Συμφωνίας και του Εθνικού Σχεδίου για την Ενέργεια και το Κλίμα, η Κυβέρνηση δεσμεύτηκε για τη διακοπή λειτουργίας όλων των </w:t>
      </w:r>
      <w:proofErr w:type="spellStart"/>
      <w:r w:rsidR="00972E43">
        <w:rPr>
          <w:color w:val="000000" w:themeColor="text1"/>
        </w:rPr>
        <w:t>λιγνιτικών</w:t>
      </w:r>
      <w:proofErr w:type="spellEnd"/>
      <w:r w:rsidR="00972E43">
        <w:rPr>
          <w:color w:val="000000" w:themeColor="text1"/>
        </w:rPr>
        <w:t xml:space="preserve"> μονάδων έως το 2028. </w:t>
      </w:r>
      <w:r w:rsidRPr="006F1656">
        <w:rPr>
          <w:color w:val="000000" w:themeColor="text1"/>
        </w:rPr>
        <w:t>Η δέσμευση αυτή υπηρετεί προτεραιότητες που σχετίζονται με την προστασία του περιβάλλοντος, την προώθηση ανταγωνιστικών μεθόδων παραγωγής ηλεκτρικής ενέργειας και τη διαφοροποίηση των π</w:t>
      </w:r>
      <w:r>
        <w:rPr>
          <w:color w:val="000000" w:themeColor="text1"/>
        </w:rPr>
        <w:t>εριοχών εξόρυξης λιγνίτη, όπως αυτή</w:t>
      </w:r>
      <w:r w:rsidRPr="006F1656">
        <w:rPr>
          <w:color w:val="000000" w:themeColor="text1"/>
        </w:rPr>
        <w:t xml:space="preserve"> της Δυτική</w:t>
      </w:r>
      <w:r>
        <w:rPr>
          <w:color w:val="000000" w:themeColor="text1"/>
        </w:rPr>
        <w:t>ς Μακεδονίας</w:t>
      </w:r>
      <w:r w:rsidRPr="006F1656">
        <w:rPr>
          <w:color w:val="000000" w:themeColor="text1"/>
        </w:rPr>
        <w:t>.</w:t>
      </w:r>
    </w:p>
    <w:p w:rsidR="00972E43" w:rsidRDefault="006F1656" w:rsidP="006F1656">
      <w:pPr>
        <w:spacing w:after="0" w:line="240" w:lineRule="auto"/>
        <w:jc w:val="both"/>
        <w:rPr>
          <w:color w:val="000000" w:themeColor="text1"/>
        </w:rPr>
      </w:pPr>
      <w:r w:rsidRPr="006F1656">
        <w:rPr>
          <w:color w:val="000000" w:themeColor="text1"/>
        </w:rPr>
        <w:t xml:space="preserve">Για τη διαχείριση αυτού του ζητήματος, </w:t>
      </w:r>
      <w:r w:rsidR="00123F0A">
        <w:rPr>
          <w:color w:val="000000" w:themeColor="text1"/>
        </w:rPr>
        <w:t xml:space="preserve">η Κυβέρνηση </w:t>
      </w:r>
      <w:r w:rsidRPr="006F1656">
        <w:rPr>
          <w:color w:val="000000" w:themeColor="text1"/>
        </w:rPr>
        <w:t>κατήρτισε και υιοθέτησε</w:t>
      </w:r>
      <w:r w:rsidR="006C7E31">
        <w:rPr>
          <w:color w:val="000000" w:themeColor="text1"/>
        </w:rPr>
        <w:t>,</w:t>
      </w:r>
      <w:r w:rsidRPr="006F1656">
        <w:rPr>
          <w:color w:val="000000" w:themeColor="text1"/>
        </w:rPr>
        <w:t xml:space="preserve"> για πρώτη φορά, ένα ολοκληρωμένο στρατηγικό σχέδιο</w:t>
      </w:r>
      <w:r w:rsidR="007E75D2">
        <w:rPr>
          <w:color w:val="000000" w:themeColor="text1"/>
        </w:rPr>
        <w:t xml:space="preserve"> – </w:t>
      </w:r>
      <w:r w:rsidRPr="00972E43">
        <w:rPr>
          <w:b/>
          <w:color w:val="000000" w:themeColor="text1"/>
        </w:rPr>
        <w:t>το Σχέδιο Δίκαιης Αναπτυξιακής Μετάβασης (ΣΔΑΜ)</w:t>
      </w:r>
      <w:r w:rsidRPr="006F1656">
        <w:rPr>
          <w:color w:val="000000" w:themeColor="text1"/>
        </w:rPr>
        <w:t xml:space="preserve"> </w:t>
      </w:r>
      <w:r w:rsidR="007E75D2">
        <w:rPr>
          <w:color w:val="000000" w:themeColor="text1"/>
        </w:rPr>
        <w:t>–</w:t>
      </w:r>
      <w:r w:rsidRPr="006F1656">
        <w:rPr>
          <w:color w:val="000000" w:themeColor="text1"/>
        </w:rPr>
        <w:t xml:space="preserve"> και προετοιμάζει μ</w:t>
      </w:r>
      <w:r w:rsidR="006C7E31">
        <w:rPr>
          <w:color w:val="000000" w:themeColor="text1"/>
        </w:rPr>
        <w:t>ε</w:t>
      </w:r>
      <w:r w:rsidRPr="006F1656">
        <w:rPr>
          <w:color w:val="000000" w:themeColor="text1"/>
        </w:rPr>
        <w:t>ίγμα κατάλληλων παρεμβάσεων και μέτρων οικονομικής διαφοροποίησης</w:t>
      </w:r>
      <w:r w:rsidR="00972E43">
        <w:rPr>
          <w:color w:val="000000" w:themeColor="text1"/>
        </w:rPr>
        <w:t>,</w:t>
      </w:r>
      <w:r w:rsidRPr="006F1656">
        <w:rPr>
          <w:color w:val="000000" w:themeColor="text1"/>
        </w:rPr>
        <w:t xml:space="preserve"> με κύρια προτεραιότητα την εξασφάλιση της οικονομικά και κοινωνικά δίκαιης μετάβασης των περιοχών αυτών. </w:t>
      </w:r>
    </w:p>
    <w:p w:rsidR="006F1656" w:rsidRDefault="006F1656" w:rsidP="006F165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Το ΣΔΑΜ</w:t>
      </w:r>
      <w:r w:rsidRPr="006F1656">
        <w:rPr>
          <w:color w:val="000000" w:themeColor="text1"/>
        </w:rPr>
        <w:t xml:space="preserve"> εδράζεται </w:t>
      </w:r>
      <w:r w:rsidRPr="00972E43">
        <w:rPr>
          <w:b/>
          <w:color w:val="000000" w:themeColor="text1"/>
        </w:rPr>
        <w:t>σε 5 πυλώνες</w:t>
      </w:r>
      <w:r w:rsidR="00A663C8">
        <w:rPr>
          <w:color w:val="000000" w:themeColor="text1"/>
        </w:rPr>
        <w:t xml:space="preserve"> (καθαρή ενέργεια, έξυπνη αγροτική παραγωγή, βιώσιμο τουρισμό, βιοτεχνία</w:t>
      </w:r>
      <w:r w:rsidR="001472EA">
        <w:rPr>
          <w:color w:val="000000" w:themeColor="text1"/>
        </w:rPr>
        <w:t>-</w:t>
      </w:r>
      <w:r w:rsidR="00A663C8">
        <w:rPr>
          <w:color w:val="000000" w:themeColor="text1"/>
        </w:rPr>
        <w:t>βιομηχανία</w:t>
      </w:r>
      <w:r w:rsidR="001472EA">
        <w:rPr>
          <w:color w:val="000000" w:themeColor="text1"/>
        </w:rPr>
        <w:t>-</w:t>
      </w:r>
      <w:r w:rsidR="00A663C8">
        <w:rPr>
          <w:color w:val="000000" w:themeColor="text1"/>
        </w:rPr>
        <w:t xml:space="preserve">εμπόριο και τεχνολογία και εκπαίδευση), ενώ έχει πολλαπλά </w:t>
      </w:r>
      <w:r w:rsidR="00A663C8" w:rsidRPr="00972E43">
        <w:rPr>
          <w:b/>
          <w:color w:val="000000" w:themeColor="text1"/>
        </w:rPr>
        <w:t>οφέλη</w:t>
      </w:r>
      <w:r w:rsidR="00A663C8">
        <w:rPr>
          <w:color w:val="000000" w:themeColor="text1"/>
        </w:rPr>
        <w:t xml:space="preserve"> για </w:t>
      </w:r>
      <w:r w:rsidR="001472EA">
        <w:rPr>
          <w:color w:val="000000" w:themeColor="text1"/>
        </w:rPr>
        <w:t>την περιοχή</w:t>
      </w:r>
      <w:r w:rsidR="00C67BB2">
        <w:rPr>
          <w:color w:val="000000" w:themeColor="text1"/>
        </w:rPr>
        <w:t>, καθώς</w:t>
      </w:r>
      <w:r w:rsidRPr="006F1656">
        <w:rPr>
          <w:color w:val="000000" w:themeColor="text1"/>
        </w:rPr>
        <w:t>:</w:t>
      </w:r>
    </w:p>
    <w:p w:rsidR="00C67BB2" w:rsidRDefault="00C67BB2" w:rsidP="007E75D2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67BB2">
        <w:rPr>
          <w:color w:val="000000" w:themeColor="text1"/>
        </w:rPr>
        <w:t xml:space="preserve">Εκτιμάται ότι θα δημιουργηθούν </w:t>
      </w:r>
      <w:r w:rsidRPr="00972E43">
        <w:rPr>
          <w:b/>
          <w:color w:val="000000" w:themeColor="text1"/>
        </w:rPr>
        <w:t>8.000 θέσεις εργασίας</w:t>
      </w:r>
      <w:r w:rsidRPr="00C67BB2">
        <w:rPr>
          <w:color w:val="000000" w:themeColor="text1"/>
        </w:rPr>
        <w:t xml:space="preserve"> υπερκαλύπτοντας τις απώλειες κατά τουλάχιστον </w:t>
      </w:r>
      <w:r w:rsidRPr="00A94FCC">
        <w:rPr>
          <w:b/>
          <w:color w:val="000000" w:themeColor="text1"/>
        </w:rPr>
        <w:t>1.400 θέσεις.</w:t>
      </w:r>
    </w:p>
    <w:p w:rsidR="000D33F1" w:rsidRDefault="00A94FCC" w:rsidP="007E75D2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Οι</w:t>
      </w:r>
      <w:r w:rsidR="00C67BB2" w:rsidRPr="00C67BB2">
        <w:rPr>
          <w:color w:val="000000" w:themeColor="text1"/>
        </w:rPr>
        <w:t xml:space="preserve"> </w:t>
      </w:r>
      <w:r w:rsidR="00C67BB2" w:rsidRPr="00972E43">
        <w:rPr>
          <w:b/>
          <w:color w:val="000000" w:themeColor="text1"/>
        </w:rPr>
        <w:t>εκπομπές διοξειδίου του άνθρακα</w:t>
      </w:r>
      <w:r w:rsidR="00C67B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εκτιμάται ότι </w:t>
      </w:r>
      <w:r w:rsidR="00C67BB2">
        <w:rPr>
          <w:color w:val="000000" w:themeColor="text1"/>
        </w:rPr>
        <w:t xml:space="preserve">θα μειωθούν κατά </w:t>
      </w:r>
      <w:r w:rsidR="00C67BB2" w:rsidRPr="00972E43">
        <w:rPr>
          <w:b/>
          <w:color w:val="000000" w:themeColor="text1"/>
        </w:rPr>
        <w:t>δεκάδες εκατ. τόνους</w:t>
      </w:r>
      <w:r w:rsidR="006C7E31">
        <w:rPr>
          <w:b/>
          <w:color w:val="000000" w:themeColor="text1"/>
        </w:rPr>
        <w:t>.</w:t>
      </w:r>
    </w:p>
    <w:p w:rsidR="0079456A" w:rsidRDefault="00A94FCC" w:rsidP="007E75D2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Θα υποστηριχθεί η </w:t>
      </w:r>
      <w:r w:rsidR="00C67BB2" w:rsidRPr="000D33F1">
        <w:rPr>
          <w:color w:val="000000" w:themeColor="text1"/>
        </w:rPr>
        <w:t>επανεκκίνηση της τοπικής οικονομίας</w:t>
      </w:r>
      <w:r w:rsidR="000D33F1">
        <w:rPr>
          <w:color w:val="000000" w:themeColor="text1"/>
        </w:rPr>
        <w:t xml:space="preserve">, </w:t>
      </w:r>
      <w:r w:rsidR="00972E43">
        <w:rPr>
          <w:color w:val="000000" w:themeColor="text1"/>
        </w:rPr>
        <w:t xml:space="preserve">καθώς </w:t>
      </w:r>
      <w:r w:rsidR="000D33F1">
        <w:rPr>
          <w:color w:val="000000" w:themeColor="text1"/>
        </w:rPr>
        <w:t>έ</w:t>
      </w:r>
      <w:r w:rsidR="00C67BB2" w:rsidRPr="000D33F1">
        <w:rPr>
          <w:color w:val="000000" w:themeColor="text1"/>
        </w:rPr>
        <w:t xml:space="preserve">χει, ήδη, εκφραστεί ενδιαφέρον για </w:t>
      </w:r>
      <w:r w:rsidR="00C67BB2" w:rsidRPr="00972E43">
        <w:rPr>
          <w:b/>
          <w:color w:val="000000" w:themeColor="text1"/>
        </w:rPr>
        <w:t>11 εμβληματικά έργα</w:t>
      </w:r>
      <w:r w:rsidR="00C67BB2" w:rsidRPr="000D33F1">
        <w:rPr>
          <w:color w:val="000000" w:themeColor="text1"/>
        </w:rPr>
        <w:t xml:space="preserve">, που αναμένεται να κινητοποιήσουν </w:t>
      </w:r>
      <w:r w:rsidR="00C67BB2" w:rsidRPr="00972E43">
        <w:rPr>
          <w:b/>
          <w:color w:val="000000" w:themeColor="text1"/>
        </w:rPr>
        <w:t>επενδύσεις άνω των 2 δισ. ευρώ</w:t>
      </w:r>
      <w:r w:rsidR="000D33F1">
        <w:rPr>
          <w:color w:val="000000" w:themeColor="text1"/>
        </w:rPr>
        <w:t>, ενώ ο</w:t>
      </w:r>
      <w:r w:rsidR="00C67BB2" w:rsidRPr="000D33F1">
        <w:rPr>
          <w:color w:val="000000" w:themeColor="text1"/>
        </w:rPr>
        <w:t>ι επενδύσεις σε μονάδες Ανανεώσιμων Πηγώ</w:t>
      </w:r>
      <w:r w:rsidR="00972E43">
        <w:rPr>
          <w:color w:val="000000" w:themeColor="text1"/>
        </w:rPr>
        <w:t>ν Ενέργειας στην περιοχή</w:t>
      </w:r>
      <w:r w:rsidR="00C67BB2" w:rsidRPr="000D33F1">
        <w:rPr>
          <w:color w:val="000000" w:themeColor="text1"/>
        </w:rPr>
        <w:t xml:space="preserve"> αναμένεται να αγγίξουν </w:t>
      </w:r>
      <w:r w:rsidR="00C67BB2" w:rsidRPr="00972E43">
        <w:rPr>
          <w:b/>
          <w:color w:val="000000" w:themeColor="text1"/>
        </w:rPr>
        <w:t>τα 1,5 δισ. ευρώ.</w:t>
      </w:r>
    </w:p>
    <w:p w:rsidR="00D2478A" w:rsidRPr="003B2BC7" w:rsidRDefault="00D2478A" w:rsidP="00D2478A">
      <w:pPr>
        <w:spacing w:after="0" w:line="240" w:lineRule="auto"/>
        <w:jc w:val="both"/>
        <w:rPr>
          <w:color w:val="000000" w:themeColor="text1"/>
        </w:rPr>
      </w:pPr>
      <w:r w:rsidRPr="003B2BC7">
        <w:rPr>
          <w:color w:val="000000" w:themeColor="text1"/>
        </w:rPr>
        <w:t xml:space="preserve">Παράλληλα, η Κυβέρνηση σχεδίασε και θα εφαρμόσει ολοκληρωμένη </w:t>
      </w:r>
      <w:r w:rsidRPr="00A94FCC">
        <w:rPr>
          <w:b/>
          <w:color w:val="000000" w:themeColor="text1"/>
        </w:rPr>
        <w:t>δέσμη 15  κινήτρων</w:t>
      </w:r>
      <w:r w:rsidRPr="003B2BC7">
        <w:rPr>
          <w:color w:val="000000" w:themeColor="text1"/>
        </w:rPr>
        <w:t xml:space="preserve">, για τους νέους επενδυτές, τις υφιστάμενες επιχειρήσεις και τον πληθυσμό της Περιφέρειας Δυτικής Μακεδονίας, η οποία,  μεταξύ άλλων, περιλαμβάνει </w:t>
      </w:r>
      <w:r w:rsidR="005B16A7" w:rsidRPr="003B2BC7">
        <w:rPr>
          <w:color w:val="000000" w:themeColor="text1"/>
        </w:rPr>
        <w:t xml:space="preserve">επιδότηση μισθολογικού κόστους, φοροαπαλλαγές, </w:t>
      </w:r>
      <w:proofErr w:type="spellStart"/>
      <w:r w:rsidR="005B16A7" w:rsidRPr="003B2BC7">
        <w:rPr>
          <w:color w:val="000000" w:themeColor="text1"/>
        </w:rPr>
        <w:t>φοροελαφρύνσεις</w:t>
      </w:r>
      <w:proofErr w:type="spellEnd"/>
      <w:r w:rsidR="005B16A7" w:rsidRPr="003B2BC7">
        <w:rPr>
          <w:color w:val="000000" w:themeColor="text1"/>
        </w:rPr>
        <w:t>, επιδότηση ασφαλιστικών εισφορών κ.</w:t>
      </w:r>
      <w:r w:rsidR="007E75D2">
        <w:rPr>
          <w:color w:val="000000" w:themeColor="text1"/>
        </w:rPr>
        <w:t>ά</w:t>
      </w:r>
      <w:r w:rsidR="005B16A7" w:rsidRPr="003B2BC7">
        <w:rPr>
          <w:color w:val="000000" w:themeColor="text1"/>
        </w:rPr>
        <w:t>.</w:t>
      </w:r>
    </w:p>
    <w:p w:rsidR="000D33F1" w:rsidRDefault="000D33F1" w:rsidP="000645BA">
      <w:pPr>
        <w:spacing w:after="0" w:line="240" w:lineRule="auto"/>
        <w:jc w:val="both"/>
        <w:rPr>
          <w:color w:val="000000" w:themeColor="text1"/>
        </w:rPr>
      </w:pPr>
    </w:p>
    <w:p w:rsidR="00352479" w:rsidRPr="006C7E31" w:rsidRDefault="00C11AF5" w:rsidP="000645BA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color w:val="000000" w:themeColor="text1"/>
        </w:rPr>
        <w:t>Με τις παραπάνω παρεμβάσεις</w:t>
      </w:r>
      <w:r w:rsidR="0053474D">
        <w:rPr>
          <w:color w:val="000000" w:themeColor="text1"/>
        </w:rPr>
        <w:t xml:space="preserve"> στην </w:t>
      </w:r>
      <w:r w:rsidR="00F766B1">
        <w:rPr>
          <w:color w:val="000000" w:themeColor="text1"/>
        </w:rPr>
        <w:t xml:space="preserve">Περιφέρεια </w:t>
      </w:r>
      <w:r w:rsidR="008E6215">
        <w:rPr>
          <w:color w:val="000000" w:themeColor="text1"/>
        </w:rPr>
        <w:t>Δυτικής Μακεδονίας</w:t>
      </w:r>
      <w:r>
        <w:rPr>
          <w:color w:val="000000" w:themeColor="text1"/>
        </w:rPr>
        <w:t xml:space="preserve">, </w:t>
      </w:r>
      <w:r w:rsidR="00207E97">
        <w:rPr>
          <w:color w:val="000000" w:themeColor="text1"/>
        </w:rPr>
        <w:t>συνολικού ύψους άνω των</w:t>
      </w:r>
      <w:r w:rsidR="008E6215">
        <w:rPr>
          <w:b/>
          <w:color w:val="000000" w:themeColor="text1"/>
        </w:rPr>
        <w:t xml:space="preserve"> 28</w:t>
      </w:r>
      <w:r w:rsidR="00EE2015">
        <w:rPr>
          <w:b/>
          <w:color w:val="000000" w:themeColor="text1"/>
        </w:rPr>
        <w:t>3</w:t>
      </w:r>
      <w:r w:rsidR="008E6215">
        <w:rPr>
          <w:b/>
          <w:color w:val="000000" w:themeColor="text1"/>
        </w:rPr>
        <w:t xml:space="preserve"> </w:t>
      </w:r>
      <w:r w:rsidR="00A1334A" w:rsidRPr="00C674CF">
        <w:rPr>
          <w:b/>
          <w:color w:val="000000" w:themeColor="text1"/>
        </w:rPr>
        <w:t>εκατ. ευρώ</w:t>
      </w:r>
      <w:r w:rsidR="00A1334A">
        <w:rPr>
          <w:color w:val="000000" w:themeColor="text1"/>
        </w:rPr>
        <w:t xml:space="preserve">, </w:t>
      </w:r>
      <w:r>
        <w:rPr>
          <w:color w:val="000000" w:themeColor="text1"/>
        </w:rPr>
        <w:t>η Κυβέρνηση και το Υπο</w:t>
      </w:r>
      <w:r w:rsidR="00F766B1">
        <w:rPr>
          <w:color w:val="000000" w:themeColor="text1"/>
        </w:rPr>
        <w:t>υργείο Οικονομικών αποδεικνύουν έμπρακτα</w:t>
      </w:r>
      <w:r>
        <w:rPr>
          <w:color w:val="000000" w:themeColor="text1"/>
        </w:rPr>
        <w:t xml:space="preserve"> ότι</w:t>
      </w:r>
      <w:r w:rsidR="006C7D7E">
        <w:rPr>
          <w:color w:val="000000" w:themeColor="text1"/>
        </w:rPr>
        <w:t xml:space="preserve">, τόσο σε εθνικό όσο και σε τοπικό επίπεδο, </w:t>
      </w:r>
      <w:r>
        <w:rPr>
          <w:color w:val="000000" w:themeColor="text1"/>
        </w:rPr>
        <w:t>στηρίζουν έγκαιρα, μεθοδικά και αποφασιστ</w:t>
      </w:r>
      <w:r w:rsidR="00207E97">
        <w:rPr>
          <w:color w:val="000000" w:themeColor="text1"/>
        </w:rPr>
        <w:t>ικά</w:t>
      </w:r>
      <w:r w:rsidR="006C7E31">
        <w:rPr>
          <w:color w:val="000000" w:themeColor="text1"/>
        </w:rPr>
        <w:t xml:space="preserve"> </w:t>
      </w:r>
      <w:r w:rsidR="006C7E31">
        <w:rPr>
          <w:rFonts w:cstheme="minorHAnsi"/>
          <w:color w:val="000000" w:themeColor="text1"/>
        </w:rPr>
        <w:t xml:space="preserve">εργαζόμενους, </w:t>
      </w:r>
      <w:r w:rsidR="006C7E31" w:rsidRPr="00A57F5E">
        <w:rPr>
          <w:rFonts w:cstheme="minorHAnsi"/>
          <w:color w:val="000000" w:themeColor="text1"/>
        </w:rPr>
        <w:t>παραγωγούς</w:t>
      </w:r>
      <w:r w:rsidR="006C7E31">
        <w:rPr>
          <w:rFonts w:cstheme="minorHAnsi"/>
          <w:color w:val="000000" w:themeColor="text1"/>
        </w:rPr>
        <w:t>, επιχειρήσεις</w:t>
      </w:r>
      <w:r w:rsidR="006C7E31" w:rsidRPr="00A57F5E">
        <w:rPr>
          <w:rFonts w:cstheme="minorHAnsi"/>
          <w:color w:val="000000" w:themeColor="text1"/>
        </w:rPr>
        <w:t xml:space="preserve"> και </w:t>
      </w:r>
      <w:r w:rsidR="006C7E31">
        <w:rPr>
          <w:rFonts w:cstheme="minorHAnsi"/>
          <w:color w:val="000000" w:themeColor="text1"/>
        </w:rPr>
        <w:t>ελεύθερους επαγγελματίες</w:t>
      </w:r>
      <w:r w:rsidR="006C7E31" w:rsidRPr="00A57F5E">
        <w:rPr>
          <w:rFonts w:cstheme="minorHAnsi"/>
          <w:color w:val="000000" w:themeColor="text1"/>
        </w:rPr>
        <w:t>, προκειμένου να βγουν όρθιοι από τη μάχη της υγειονομικής κρίσης και κάθε άλλη δοκιμασία και πρόκληση.</w:t>
      </w:r>
      <w:r w:rsidR="006C7E31">
        <w:rPr>
          <w:rFonts w:cstheme="minorHAnsi"/>
          <w:color w:val="000000" w:themeColor="text1"/>
        </w:rPr>
        <w:t xml:space="preserve"> </w:t>
      </w:r>
      <w:r w:rsidR="006C7D7E">
        <w:rPr>
          <w:color w:val="000000" w:themeColor="text1"/>
        </w:rPr>
        <w:t>Ταυτόχρονα, συνεχίζουν την υλοποίηση μεταρρυθμίσεων και διαρθρωτικών αλλαγών που συμβάλλ</w:t>
      </w:r>
      <w:r w:rsidR="00207E97">
        <w:rPr>
          <w:color w:val="000000" w:themeColor="text1"/>
        </w:rPr>
        <w:t xml:space="preserve">ουν στην προσέλκυση επενδύσεων, </w:t>
      </w:r>
      <w:r w:rsidR="006C7D7E">
        <w:rPr>
          <w:color w:val="000000" w:themeColor="text1"/>
        </w:rPr>
        <w:t xml:space="preserve">επιλύουν χρόνια προβλήματα και παθογένειες, προωθούν αποκρατικοποιήσεις και αξιοποιούν, κατά τον βέλτιστο τρόπο, τη δημόσια περιουσία. Και όλα αυτά γίνονται με </w:t>
      </w:r>
      <w:r w:rsidR="006C7E31" w:rsidRPr="006C7E31">
        <w:rPr>
          <w:color w:val="000000" w:themeColor="text1"/>
        </w:rPr>
        <w:t>“</w:t>
      </w:r>
      <w:r w:rsidR="000645BA">
        <w:rPr>
          <w:color w:val="000000" w:themeColor="text1"/>
        </w:rPr>
        <w:t>πυξίδα</w:t>
      </w:r>
      <w:r w:rsidR="006C7E31" w:rsidRPr="006C7E31">
        <w:rPr>
          <w:color w:val="000000" w:themeColor="text1"/>
        </w:rPr>
        <w:t>”</w:t>
      </w:r>
      <w:r w:rsidR="000645BA">
        <w:rPr>
          <w:color w:val="000000" w:themeColor="text1"/>
        </w:rPr>
        <w:t xml:space="preserve"> </w:t>
      </w:r>
      <w:r w:rsidR="006C7D7E">
        <w:rPr>
          <w:color w:val="000000" w:themeColor="text1"/>
        </w:rPr>
        <w:t>την οικονομική αποτελεσματικότητα κ</w:t>
      </w:r>
      <w:r w:rsidR="000645BA">
        <w:rPr>
          <w:color w:val="000000" w:themeColor="text1"/>
        </w:rPr>
        <w:t xml:space="preserve">αι την κοινωνική δικαιοσύνη, αλλά και με γνώμονα </w:t>
      </w:r>
      <w:r w:rsidR="006C7D7E">
        <w:rPr>
          <w:color w:val="000000" w:themeColor="text1"/>
        </w:rPr>
        <w:t>τις ιδιαίτερες ανάγκες, τις προτεραιότητες και τα ειδικά χαρακτηριστικά κάθε Περιφέρειας της χώρας</w:t>
      </w:r>
      <w:r w:rsidR="000645BA">
        <w:rPr>
          <w:color w:val="000000" w:themeColor="text1"/>
        </w:rPr>
        <w:t xml:space="preserve">, ώστε αυτές να αποτελέσουν ισχυρές </w:t>
      </w:r>
      <w:r w:rsidR="00EC0959" w:rsidRPr="00EC0959">
        <w:rPr>
          <w:color w:val="000000" w:themeColor="text1"/>
        </w:rPr>
        <w:t xml:space="preserve">ατμομηχανές ανάπτυξης </w:t>
      </w:r>
      <w:r w:rsidR="000645BA">
        <w:rPr>
          <w:color w:val="000000" w:themeColor="text1"/>
        </w:rPr>
        <w:t>στη μετά-κορονοϊό εποχή»</w:t>
      </w:r>
      <w:r w:rsidR="00EC0959" w:rsidRPr="00EC0959">
        <w:rPr>
          <w:color w:val="000000" w:themeColor="text1"/>
        </w:rPr>
        <w:t>.</w:t>
      </w:r>
    </w:p>
    <w:p w:rsidR="00B979B1" w:rsidRPr="001E6044" w:rsidRDefault="00B979B1" w:rsidP="00B979B1">
      <w:pPr>
        <w:spacing w:after="0" w:line="240" w:lineRule="auto"/>
        <w:jc w:val="both"/>
        <w:rPr>
          <w:color w:val="000000" w:themeColor="text1"/>
        </w:rPr>
      </w:pPr>
    </w:p>
    <w:p w:rsidR="00FD5CE8" w:rsidRDefault="00635B1A" w:rsidP="0053474D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Στη</w:t>
      </w:r>
      <w:r w:rsidR="000645BA">
        <w:rPr>
          <w:color w:val="000000" w:themeColor="text1"/>
        </w:rPr>
        <w:t xml:space="preserve"> σημερινή</w:t>
      </w:r>
      <w:r>
        <w:rPr>
          <w:color w:val="000000" w:themeColor="text1"/>
        </w:rPr>
        <w:t xml:space="preserve"> </w:t>
      </w:r>
      <w:r w:rsidR="00B979B1" w:rsidRPr="001E6044">
        <w:rPr>
          <w:color w:val="000000" w:themeColor="text1"/>
        </w:rPr>
        <w:t>τηλεδιάσκεψη</w:t>
      </w:r>
      <w:r w:rsidR="000645BA">
        <w:rPr>
          <w:color w:val="000000" w:themeColor="text1"/>
        </w:rPr>
        <w:t xml:space="preserve"> με τον κ. </w:t>
      </w:r>
      <w:r w:rsidR="0010096A">
        <w:rPr>
          <w:color w:val="000000" w:themeColor="text1"/>
        </w:rPr>
        <w:t>Χρ</w:t>
      </w:r>
      <w:r w:rsidR="007E75D2">
        <w:rPr>
          <w:color w:val="000000" w:themeColor="text1"/>
        </w:rPr>
        <w:t>ήστο</w:t>
      </w:r>
      <w:r w:rsidR="0010096A">
        <w:rPr>
          <w:color w:val="000000" w:themeColor="text1"/>
        </w:rPr>
        <w:t xml:space="preserve"> </w:t>
      </w:r>
      <w:proofErr w:type="spellStart"/>
      <w:r w:rsidR="000645BA">
        <w:rPr>
          <w:color w:val="000000" w:themeColor="text1"/>
        </w:rPr>
        <w:t>Σταϊκούρα</w:t>
      </w:r>
      <w:proofErr w:type="spellEnd"/>
      <w:r>
        <w:rPr>
          <w:color w:val="000000" w:themeColor="text1"/>
        </w:rPr>
        <w:t xml:space="preserve"> συμμετείχαν</w:t>
      </w:r>
      <w:r w:rsidR="00B979B1" w:rsidRPr="001E6044">
        <w:rPr>
          <w:color w:val="000000" w:themeColor="text1"/>
        </w:rPr>
        <w:t xml:space="preserve"> </w:t>
      </w:r>
      <w:r w:rsidR="0053474D" w:rsidRPr="0053474D">
        <w:rPr>
          <w:color w:val="000000" w:themeColor="text1"/>
        </w:rPr>
        <w:t xml:space="preserve">ο </w:t>
      </w:r>
      <w:r w:rsidR="00FD5CE8" w:rsidRPr="00FD5CE8">
        <w:rPr>
          <w:color w:val="000000" w:themeColor="text1"/>
        </w:rPr>
        <w:t>Περιφερειάρχης Δυτικής Μακεδονίας</w:t>
      </w:r>
      <w:r w:rsidR="00FD5CE8">
        <w:rPr>
          <w:color w:val="000000" w:themeColor="text1"/>
        </w:rPr>
        <w:t xml:space="preserve"> κ. </w:t>
      </w:r>
      <w:r w:rsidR="00FD5CE8" w:rsidRPr="00FD5CE8">
        <w:rPr>
          <w:color w:val="000000" w:themeColor="text1"/>
        </w:rPr>
        <w:t xml:space="preserve">Γιώργος </w:t>
      </w:r>
      <w:proofErr w:type="spellStart"/>
      <w:r w:rsidR="00FD5CE8" w:rsidRPr="00FD5CE8">
        <w:rPr>
          <w:color w:val="000000" w:themeColor="text1"/>
        </w:rPr>
        <w:t>Κασαπίδης</w:t>
      </w:r>
      <w:proofErr w:type="spellEnd"/>
      <w:r w:rsidR="00FD5CE8">
        <w:rPr>
          <w:color w:val="000000" w:themeColor="text1"/>
        </w:rPr>
        <w:t xml:space="preserve">, </w:t>
      </w:r>
      <w:r w:rsidR="00103DDA">
        <w:rPr>
          <w:color w:val="000000" w:themeColor="text1"/>
        </w:rPr>
        <w:t xml:space="preserve">ο </w:t>
      </w:r>
      <w:proofErr w:type="spellStart"/>
      <w:r w:rsidR="00103DDA">
        <w:rPr>
          <w:color w:val="000000" w:themeColor="text1"/>
        </w:rPr>
        <w:t>Αντιπεριφερειάρχης</w:t>
      </w:r>
      <w:proofErr w:type="spellEnd"/>
      <w:r w:rsidR="00103DDA">
        <w:rPr>
          <w:color w:val="000000" w:themeColor="text1"/>
        </w:rPr>
        <w:t xml:space="preserve"> Επιχειρηματικής Ανάπτυξης κ. Γεώργιος </w:t>
      </w:r>
      <w:proofErr w:type="spellStart"/>
      <w:r w:rsidR="00103DDA">
        <w:rPr>
          <w:color w:val="000000" w:themeColor="text1"/>
        </w:rPr>
        <w:t>Βαβλιάρας</w:t>
      </w:r>
      <w:proofErr w:type="spellEnd"/>
      <w:r w:rsidR="00103DDA">
        <w:rPr>
          <w:color w:val="000000" w:themeColor="text1"/>
        </w:rPr>
        <w:t xml:space="preserve">, ο </w:t>
      </w:r>
      <w:proofErr w:type="spellStart"/>
      <w:r w:rsidR="007E6004">
        <w:rPr>
          <w:color w:val="000000" w:themeColor="text1"/>
        </w:rPr>
        <w:t>Αντιπεριφερειάρχης</w:t>
      </w:r>
      <w:proofErr w:type="spellEnd"/>
      <w:r w:rsidR="007E6004" w:rsidRPr="007E6004">
        <w:rPr>
          <w:color w:val="000000" w:themeColor="text1"/>
        </w:rPr>
        <w:t xml:space="preserve"> Περιφερειακής Ανάπτυξης</w:t>
      </w:r>
      <w:r w:rsidR="007E6004">
        <w:rPr>
          <w:color w:val="000000" w:themeColor="text1"/>
        </w:rPr>
        <w:t xml:space="preserve"> κ. Νικόλαος </w:t>
      </w:r>
      <w:proofErr w:type="spellStart"/>
      <w:r w:rsidR="007E6004">
        <w:rPr>
          <w:color w:val="000000" w:themeColor="text1"/>
        </w:rPr>
        <w:t>Λυσσαρίδης</w:t>
      </w:r>
      <w:proofErr w:type="spellEnd"/>
      <w:r w:rsidR="007E6004">
        <w:rPr>
          <w:color w:val="000000" w:themeColor="text1"/>
        </w:rPr>
        <w:t xml:space="preserve">, </w:t>
      </w:r>
      <w:r w:rsidR="00B00923">
        <w:rPr>
          <w:color w:val="000000" w:themeColor="text1"/>
        </w:rPr>
        <w:t xml:space="preserve">ο Δήμαρχος Κοζάνης κ. </w:t>
      </w:r>
      <w:r w:rsidR="00B00923" w:rsidRPr="00B00923">
        <w:rPr>
          <w:color w:val="000000" w:themeColor="text1"/>
        </w:rPr>
        <w:t xml:space="preserve">Λάζαρος </w:t>
      </w:r>
      <w:proofErr w:type="spellStart"/>
      <w:r w:rsidR="00B00923" w:rsidRPr="00B00923">
        <w:rPr>
          <w:color w:val="000000" w:themeColor="text1"/>
        </w:rPr>
        <w:t>Μαλούτας</w:t>
      </w:r>
      <w:proofErr w:type="spellEnd"/>
      <w:r w:rsidR="00B00923">
        <w:rPr>
          <w:color w:val="000000" w:themeColor="text1"/>
        </w:rPr>
        <w:t xml:space="preserve">, </w:t>
      </w:r>
      <w:r w:rsidR="00995DE9">
        <w:rPr>
          <w:color w:val="000000" w:themeColor="text1"/>
        </w:rPr>
        <w:t xml:space="preserve">ο </w:t>
      </w:r>
      <w:r w:rsidR="00995DE9" w:rsidRPr="00995DE9">
        <w:rPr>
          <w:color w:val="000000" w:themeColor="text1"/>
        </w:rPr>
        <w:t>Δήμαρχος Γρεβενών</w:t>
      </w:r>
      <w:r w:rsidR="00995DE9">
        <w:rPr>
          <w:color w:val="000000" w:themeColor="text1"/>
        </w:rPr>
        <w:t xml:space="preserve"> κ. </w:t>
      </w:r>
      <w:r w:rsidR="00995DE9" w:rsidRPr="00995DE9">
        <w:rPr>
          <w:color w:val="000000" w:themeColor="text1"/>
        </w:rPr>
        <w:t xml:space="preserve">Γιώργος </w:t>
      </w:r>
      <w:proofErr w:type="spellStart"/>
      <w:r w:rsidR="00995DE9" w:rsidRPr="00995DE9">
        <w:rPr>
          <w:color w:val="000000" w:themeColor="text1"/>
        </w:rPr>
        <w:t>Δασταμάνης</w:t>
      </w:r>
      <w:proofErr w:type="spellEnd"/>
      <w:r w:rsidR="00995DE9">
        <w:rPr>
          <w:color w:val="000000" w:themeColor="text1"/>
        </w:rPr>
        <w:t xml:space="preserve">, </w:t>
      </w:r>
      <w:r w:rsidR="00813FAB">
        <w:rPr>
          <w:color w:val="000000" w:themeColor="text1"/>
        </w:rPr>
        <w:t xml:space="preserve">ο </w:t>
      </w:r>
      <w:r w:rsidR="00813FAB" w:rsidRPr="00813FAB">
        <w:rPr>
          <w:color w:val="000000" w:themeColor="text1"/>
        </w:rPr>
        <w:t>Δήμαρχος Καστοριάς</w:t>
      </w:r>
      <w:r w:rsidR="00813FAB">
        <w:rPr>
          <w:color w:val="000000" w:themeColor="text1"/>
        </w:rPr>
        <w:t xml:space="preserve"> κ. </w:t>
      </w:r>
      <w:r w:rsidR="00813FAB" w:rsidRPr="00813FAB">
        <w:rPr>
          <w:color w:val="000000" w:themeColor="text1"/>
        </w:rPr>
        <w:t xml:space="preserve">Ιωάννης </w:t>
      </w:r>
      <w:proofErr w:type="spellStart"/>
      <w:r w:rsidR="00813FAB" w:rsidRPr="00813FAB">
        <w:rPr>
          <w:color w:val="000000" w:themeColor="text1"/>
        </w:rPr>
        <w:t>Κορεντσίδης</w:t>
      </w:r>
      <w:proofErr w:type="spellEnd"/>
      <w:r w:rsidR="00134448">
        <w:rPr>
          <w:color w:val="000000" w:themeColor="text1"/>
        </w:rPr>
        <w:t xml:space="preserve"> και ο πρόεδρος </w:t>
      </w:r>
      <w:r w:rsidR="00134448">
        <w:rPr>
          <w:color w:val="000000" w:themeColor="text1"/>
        </w:rPr>
        <w:lastRenderedPageBreak/>
        <w:t xml:space="preserve">Δημοτικού Συμβουλίου Καστοριάς κ. Κίμων </w:t>
      </w:r>
      <w:proofErr w:type="spellStart"/>
      <w:r w:rsidR="00134448">
        <w:rPr>
          <w:color w:val="000000" w:themeColor="text1"/>
        </w:rPr>
        <w:t>Μηταλίδης</w:t>
      </w:r>
      <w:proofErr w:type="spellEnd"/>
      <w:r w:rsidR="00134448">
        <w:rPr>
          <w:color w:val="000000" w:themeColor="text1"/>
        </w:rPr>
        <w:t xml:space="preserve">, ο </w:t>
      </w:r>
      <w:r w:rsidR="0080203B" w:rsidRPr="0080203B">
        <w:rPr>
          <w:color w:val="000000" w:themeColor="text1"/>
        </w:rPr>
        <w:t>Δήμαρχος Φλώρινας</w:t>
      </w:r>
      <w:r w:rsidR="0080203B">
        <w:rPr>
          <w:color w:val="000000" w:themeColor="text1"/>
        </w:rPr>
        <w:t xml:space="preserve"> κ. </w:t>
      </w:r>
      <w:r w:rsidR="00A443E4" w:rsidRPr="00A443E4">
        <w:rPr>
          <w:color w:val="000000" w:themeColor="text1"/>
        </w:rPr>
        <w:t>Βασίλης Γιαννάκης</w:t>
      </w:r>
      <w:r w:rsidR="00270FF0">
        <w:rPr>
          <w:color w:val="000000" w:themeColor="text1"/>
        </w:rPr>
        <w:t xml:space="preserve"> και ο </w:t>
      </w:r>
      <w:r w:rsidR="00270FF0" w:rsidRPr="00270FF0">
        <w:rPr>
          <w:color w:val="000000" w:themeColor="text1"/>
        </w:rPr>
        <w:t>Δήμαρχος Εορδαίας</w:t>
      </w:r>
      <w:r w:rsidR="00270FF0">
        <w:rPr>
          <w:color w:val="000000" w:themeColor="text1"/>
        </w:rPr>
        <w:t xml:space="preserve"> κ. Βασίλης </w:t>
      </w:r>
      <w:proofErr w:type="spellStart"/>
      <w:r w:rsidR="00270FF0">
        <w:rPr>
          <w:color w:val="000000" w:themeColor="text1"/>
        </w:rPr>
        <w:t>Πλακεντάς</w:t>
      </w:r>
      <w:proofErr w:type="spellEnd"/>
      <w:r w:rsidR="00270FF0">
        <w:rPr>
          <w:color w:val="000000" w:themeColor="text1"/>
        </w:rPr>
        <w:t>.</w:t>
      </w:r>
    </w:p>
    <w:p w:rsidR="0053474D" w:rsidRPr="0053474D" w:rsidRDefault="0053474D" w:rsidP="0053474D">
      <w:pPr>
        <w:spacing w:after="0" w:line="240" w:lineRule="auto"/>
        <w:jc w:val="both"/>
        <w:rPr>
          <w:color w:val="000000" w:themeColor="text1"/>
        </w:rPr>
      </w:pPr>
    </w:p>
    <w:p w:rsidR="007230F9" w:rsidRDefault="0053474D" w:rsidP="00AB0D92">
      <w:pPr>
        <w:spacing w:after="0" w:line="240" w:lineRule="auto"/>
        <w:jc w:val="both"/>
        <w:rPr>
          <w:color w:val="000000" w:themeColor="text1"/>
        </w:rPr>
      </w:pPr>
      <w:r w:rsidRPr="0053474D">
        <w:rPr>
          <w:color w:val="000000" w:themeColor="text1"/>
        </w:rPr>
        <w:t>Από την πλευρά τ</w:t>
      </w:r>
      <w:r>
        <w:rPr>
          <w:color w:val="000000" w:themeColor="text1"/>
        </w:rPr>
        <w:t>ων παραγωγικών φορέων, έδωσαν</w:t>
      </w:r>
      <w:r w:rsidRPr="0053474D">
        <w:rPr>
          <w:color w:val="000000" w:themeColor="text1"/>
        </w:rPr>
        <w:t xml:space="preserve"> το «παρών», </w:t>
      </w:r>
      <w:r w:rsidR="007C4AAA">
        <w:rPr>
          <w:color w:val="000000" w:themeColor="text1"/>
        </w:rPr>
        <w:t>ο π</w:t>
      </w:r>
      <w:r w:rsidR="007C4AAA" w:rsidRPr="007C4AAA">
        <w:rPr>
          <w:color w:val="000000" w:themeColor="text1"/>
        </w:rPr>
        <w:t xml:space="preserve">ρόεδρος </w:t>
      </w:r>
      <w:r w:rsidR="007C4AAA">
        <w:rPr>
          <w:color w:val="000000" w:themeColor="text1"/>
        </w:rPr>
        <w:t xml:space="preserve">της </w:t>
      </w:r>
      <w:r w:rsidR="007C4AAA" w:rsidRPr="007C4AAA">
        <w:rPr>
          <w:color w:val="000000" w:themeColor="text1"/>
        </w:rPr>
        <w:t>Ομο</w:t>
      </w:r>
      <w:r w:rsidR="007C4AAA">
        <w:rPr>
          <w:color w:val="000000" w:themeColor="text1"/>
        </w:rPr>
        <w:t xml:space="preserve">σπονδίας Εμπορικών Συλλόγων Δυτικής Μακεδονίας κ. </w:t>
      </w:r>
      <w:r w:rsidR="00C51E92">
        <w:rPr>
          <w:color w:val="000000" w:themeColor="text1"/>
        </w:rPr>
        <w:t xml:space="preserve">Βαγγέλης Πανταζής, </w:t>
      </w:r>
      <w:r w:rsidR="00F96660">
        <w:rPr>
          <w:color w:val="000000" w:themeColor="text1"/>
        </w:rPr>
        <w:t>ο π</w:t>
      </w:r>
      <w:r w:rsidR="004D7D64">
        <w:rPr>
          <w:color w:val="000000" w:themeColor="text1"/>
        </w:rPr>
        <w:t>ρόεδρος του Εμπορικού και Βιομηχανικού Επιμελητηρίου</w:t>
      </w:r>
      <w:r w:rsidR="00F96660" w:rsidRPr="00F96660">
        <w:rPr>
          <w:color w:val="000000" w:themeColor="text1"/>
        </w:rPr>
        <w:t xml:space="preserve"> Κοζάνης</w:t>
      </w:r>
      <w:r w:rsidR="00C330C9">
        <w:rPr>
          <w:color w:val="000000" w:themeColor="text1"/>
        </w:rPr>
        <w:t xml:space="preserve"> κ. </w:t>
      </w:r>
      <w:r w:rsidR="00C330C9" w:rsidRPr="00C330C9">
        <w:rPr>
          <w:color w:val="000000" w:themeColor="text1"/>
        </w:rPr>
        <w:t>Νικόλαος Σαρρής</w:t>
      </w:r>
      <w:r w:rsidR="00C330C9">
        <w:rPr>
          <w:color w:val="000000" w:themeColor="text1"/>
        </w:rPr>
        <w:t xml:space="preserve">, </w:t>
      </w:r>
      <w:r w:rsidR="001F3D5A">
        <w:rPr>
          <w:color w:val="000000" w:themeColor="text1"/>
        </w:rPr>
        <w:t xml:space="preserve">ο πρόεδρος του Εμπορικού και Βιομηχανικού Επιμελητηρίου Φλώρινας κ. Σάββας </w:t>
      </w:r>
      <w:proofErr w:type="spellStart"/>
      <w:r w:rsidR="001F3D5A">
        <w:rPr>
          <w:color w:val="000000" w:themeColor="text1"/>
        </w:rPr>
        <w:t>Σιαπαλίδης</w:t>
      </w:r>
      <w:proofErr w:type="spellEnd"/>
      <w:r w:rsidR="001F3D5A">
        <w:rPr>
          <w:color w:val="000000" w:themeColor="text1"/>
        </w:rPr>
        <w:t>, ο</w:t>
      </w:r>
      <w:r w:rsidR="00424A5E">
        <w:rPr>
          <w:color w:val="000000" w:themeColor="text1"/>
        </w:rPr>
        <w:t xml:space="preserve"> πρόεδρος του Εμπορικού και Βιομηχανικού Επιμελητηρίου Καστοριάς κ. Χαράλαμπος </w:t>
      </w:r>
      <w:proofErr w:type="spellStart"/>
      <w:r w:rsidR="00424A5E" w:rsidRPr="00424A5E">
        <w:rPr>
          <w:color w:val="000000" w:themeColor="text1"/>
        </w:rPr>
        <w:t>Καραταγλίδης</w:t>
      </w:r>
      <w:proofErr w:type="spellEnd"/>
      <w:r w:rsidR="00424A5E">
        <w:rPr>
          <w:color w:val="000000" w:themeColor="text1"/>
        </w:rPr>
        <w:t xml:space="preserve">, ο πρόεδρος του Εμπορικού και Βιομηχανικού Επιμελητηρίου Γρεβενών κ. Νικόλαος </w:t>
      </w:r>
      <w:proofErr w:type="spellStart"/>
      <w:r w:rsidR="00424A5E">
        <w:rPr>
          <w:color w:val="000000" w:themeColor="text1"/>
        </w:rPr>
        <w:t>Ράμμος</w:t>
      </w:r>
      <w:proofErr w:type="spellEnd"/>
      <w:r w:rsidR="00424A5E">
        <w:rPr>
          <w:color w:val="000000" w:themeColor="text1"/>
        </w:rPr>
        <w:t xml:space="preserve">, </w:t>
      </w:r>
      <w:r w:rsidR="008B37BD">
        <w:rPr>
          <w:color w:val="000000" w:themeColor="text1"/>
        </w:rPr>
        <w:t>ο πρόεδρος Οικονομικού Επιμελητηρίου</w:t>
      </w:r>
      <w:r w:rsidR="0008059C">
        <w:rPr>
          <w:color w:val="000000" w:themeColor="text1"/>
        </w:rPr>
        <w:t xml:space="preserve"> Δυτ</w:t>
      </w:r>
      <w:r w:rsidR="00435727">
        <w:rPr>
          <w:color w:val="000000" w:themeColor="text1"/>
        </w:rPr>
        <w:t>ικής</w:t>
      </w:r>
      <w:r w:rsidR="008B37BD">
        <w:rPr>
          <w:color w:val="000000" w:themeColor="text1"/>
        </w:rPr>
        <w:t xml:space="preserve"> Μακεδονίας κ. </w:t>
      </w:r>
      <w:r w:rsidR="00646080">
        <w:rPr>
          <w:color w:val="000000" w:themeColor="text1"/>
        </w:rPr>
        <w:t xml:space="preserve">Δημήτριος </w:t>
      </w:r>
      <w:proofErr w:type="spellStart"/>
      <w:r w:rsidR="00646080">
        <w:rPr>
          <w:color w:val="000000" w:themeColor="text1"/>
        </w:rPr>
        <w:t>Κοεμτζόπουλος</w:t>
      </w:r>
      <w:proofErr w:type="spellEnd"/>
      <w:r w:rsidR="00646080">
        <w:rPr>
          <w:color w:val="000000" w:themeColor="text1"/>
        </w:rPr>
        <w:t xml:space="preserve">, ο </w:t>
      </w:r>
      <w:r w:rsidR="0008059C">
        <w:rPr>
          <w:color w:val="000000" w:themeColor="text1"/>
        </w:rPr>
        <w:t>π</w:t>
      </w:r>
      <w:r w:rsidR="00435727">
        <w:rPr>
          <w:color w:val="000000" w:themeColor="text1"/>
        </w:rPr>
        <w:t xml:space="preserve">ρόεδρος του Τμήματος </w:t>
      </w:r>
      <w:r w:rsidR="0008059C">
        <w:rPr>
          <w:color w:val="000000" w:themeColor="text1"/>
        </w:rPr>
        <w:t>Δυτ</w:t>
      </w:r>
      <w:r w:rsidR="00435727">
        <w:rPr>
          <w:color w:val="000000" w:themeColor="text1"/>
        </w:rPr>
        <w:t>ικής</w:t>
      </w:r>
      <w:r w:rsidR="0008059C">
        <w:rPr>
          <w:color w:val="000000" w:themeColor="text1"/>
        </w:rPr>
        <w:t xml:space="preserve"> Μακεδονίας </w:t>
      </w:r>
      <w:r w:rsidR="00435727">
        <w:rPr>
          <w:color w:val="000000" w:themeColor="text1"/>
        </w:rPr>
        <w:t>του Τεχνικού Επιμελητηρίου Ελλάδος κ</w:t>
      </w:r>
      <w:r w:rsidR="0008059C">
        <w:rPr>
          <w:color w:val="000000" w:themeColor="text1"/>
        </w:rPr>
        <w:t xml:space="preserve">. Στέργιος </w:t>
      </w:r>
      <w:proofErr w:type="spellStart"/>
      <w:r w:rsidR="0008059C">
        <w:rPr>
          <w:color w:val="000000" w:themeColor="text1"/>
        </w:rPr>
        <w:t>Κιάνας</w:t>
      </w:r>
      <w:proofErr w:type="spellEnd"/>
      <w:r w:rsidR="0008059C">
        <w:rPr>
          <w:color w:val="000000" w:themeColor="text1"/>
        </w:rPr>
        <w:t xml:space="preserve">, </w:t>
      </w:r>
      <w:r w:rsidR="00704364">
        <w:rPr>
          <w:color w:val="000000" w:themeColor="text1"/>
        </w:rPr>
        <w:t>ο π</w:t>
      </w:r>
      <w:r w:rsidR="00704364" w:rsidRPr="00704364">
        <w:rPr>
          <w:color w:val="000000" w:themeColor="text1"/>
        </w:rPr>
        <w:t>ρόεδρος Συλλόγου Λογιστών-Φοροτεχνικών Κοζάνης</w:t>
      </w:r>
      <w:r w:rsidR="00CB0AE3" w:rsidRPr="00CB0AE3">
        <w:t xml:space="preserve"> </w:t>
      </w:r>
      <w:r w:rsidR="00CB0AE3">
        <w:t xml:space="preserve">κ. Χάρης </w:t>
      </w:r>
      <w:proofErr w:type="spellStart"/>
      <w:r w:rsidR="00CB0AE3">
        <w:rPr>
          <w:color w:val="000000" w:themeColor="text1"/>
        </w:rPr>
        <w:t>Μάρας</w:t>
      </w:r>
      <w:proofErr w:type="spellEnd"/>
      <w:r w:rsidR="00CB0AE3">
        <w:rPr>
          <w:color w:val="000000" w:themeColor="text1"/>
        </w:rPr>
        <w:t xml:space="preserve">, </w:t>
      </w:r>
      <w:r w:rsidR="003C3B31">
        <w:rPr>
          <w:color w:val="000000" w:themeColor="text1"/>
        </w:rPr>
        <w:t>ο π</w:t>
      </w:r>
      <w:r w:rsidR="003C3B31" w:rsidRPr="003C3B31">
        <w:rPr>
          <w:color w:val="000000" w:themeColor="text1"/>
        </w:rPr>
        <w:t>ρόεδρος</w:t>
      </w:r>
      <w:r w:rsidR="003C3B31">
        <w:rPr>
          <w:color w:val="000000" w:themeColor="text1"/>
        </w:rPr>
        <w:t xml:space="preserve"> του</w:t>
      </w:r>
      <w:r w:rsidR="003C3B31" w:rsidRPr="003C3B31">
        <w:rPr>
          <w:color w:val="000000" w:themeColor="text1"/>
        </w:rPr>
        <w:t xml:space="preserve"> Συλλόγου Γυμναστηρ</w:t>
      </w:r>
      <w:r w:rsidR="003C3B31">
        <w:rPr>
          <w:color w:val="000000" w:themeColor="text1"/>
        </w:rPr>
        <w:t xml:space="preserve">ίων Δυτικής Μακεδονίας κ. Σάκης </w:t>
      </w:r>
      <w:proofErr w:type="spellStart"/>
      <w:r w:rsidR="003C3B31" w:rsidRPr="003C3B31">
        <w:rPr>
          <w:color w:val="000000" w:themeColor="text1"/>
        </w:rPr>
        <w:t>Λιάκος</w:t>
      </w:r>
      <w:proofErr w:type="spellEnd"/>
      <w:r w:rsidR="003C3B31">
        <w:rPr>
          <w:color w:val="000000" w:themeColor="text1"/>
        </w:rPr>
        <w:t xml:space="preserve">, </w:t>
      </w:r>
      <w:r w:rsidR="00CE28F5">
        <w:rPr>
          <w:color w:val="000000" w:themeColor="text1"/>
        </w:rPr>
        <w:t>ο π</w:t>
      </w:r>
      <w:r w:rsidR="00CE28F5" w:rsidRPr="00CE28F5">
        <w:rPr>
          <w:color w:val="000000" w:themeColor="text1"/>
        </w:rPr>
        <w:t>ρόεδρο</w:t>
      </w:r>
      <w:r w:rsidR="00CE28F5">
        <w:rPr>
          <w:color w:val="000000" w:themeColor="text1"/>
        </w:rPr>
        <w:t xml:space="preserve">ς Εκπαιδευτών Σχολών Οδηγών Δυτικής Μακεδονίας κ. </w:t>
      </w:r>
      <w:r w:rsidR="00110110">
        <w:rPr>
          <w:color w:val="000000" w:themeColor="text1"/>
        </w:rPr>
        <w:t xml:space="preserve">Κωνσταντίνος </w:t>
      </w:r>
      <w:proofErr w:type="spellStart"/>
      <w:r w:rsidR="00110110">
        <w:rPr>
          <w:color w:val="000000" w:themeColor="text1"/>
        </w:rPr>
        <w:t>Λιούφης</w:t>
      </w:r>
      <w:proofErr w:type="spellEnd"/>
      <w:r w:rsidR="00110110">
        <w:rPr>
          <w:color w:val="000000" w:themeColor="text1"/>
        </w:rPr>
        <w:t xml:space="preserve">, </w:t>
      </w:r>
      <w:r w:rsidR="008603C9">
        <w:rPr>
          <w:color w:val="000000" w:themeColor="text1"/>
        </w:rPr>
        <w:t>ο π</w:t>
      </w:r>
      <w:r w:rsidR="008603C9" w:rsidRPr="008603C9">
        <w:rPr>
          <w:color w:val="000000" w:themeColor="text1"/>
        </w:rPr>
        <w:t>ρόεδρος Συλλόγου Εστίασης Καστοριάς</w:t>
      </w:r>
      <w:r w:rsidR="008603C9">
        <w:rPr>
          <w:color w:val="000000" w:themeColor="text1"/>
        </w:rPr>
        <w:t xml:space="preserve"> κ. Άγγελος Γεωργιάδης, </w:t>
      </w:r>
      <w:r w:rsidR="004C1692">
        <w:rPr>
          <w:color w:val="000000" w:themeColor="text1"/>
        </w:rPr>
        <w:t>ο π</w:t>
      </w:r>
      <w:r w:rsidR="004C1692" w:rsidRPr="004C1692">
        <w:rPr>
          <w:color w:val="000000" w:themeColor="text1"/>
        </w:rPr>
        <w:t>ρόεδρος</w:t>
      </w:r>
      <w:r w:rsidR="004C1692">
        <w:rPr>
          <w:color w:val="000000" w:themeColor="text1"/>
        </w:rPr>
        <w:t xml:space="preserve"> του Σωματείου </w:t>
      </w:r>
      <w:r w:rsidR="00D518E8">
        <w:rPr>
          <w:color w:val="000000" w:themeColor="text1"/>
        </w:rPr>
        <w:t>Καφετεριών</w:t>
      </w:r>
      <w:r w:rsidR="004C1692">
        <w:rPr>
          <w:color w:val="000000" w:themeColor="text1"/>
        </w:rPr>
        <w:t xml:space="preserve"> και</w:t>
      </w:r>
      <w:r w:rsidR="004C1692" w:rsidRPr="004C1692">
        <w:rPr>
          <w:color w:val="000000" w:themeColor="text1"/>
        </w:rPr>
        <w:t xml:space="preserve"> Εστίασης Κοζάνης </w:t>
      </w:r>
      <w:r w:rsidR="006C7E31">
        <w:rPr>
          <w:color w:val="000000" w:themeColor="text1"/>
        </w:rPr>
        <w:t>«</w:t>
      </w:r>
      <w:r w:rsidR="004C1692" w:rsidRPr="004C1692">
        <w:rPr>
          <w:color w:val="000000" w:themeColor="text1"/>
        </w:rPr>
        <w:t>Ο Ερμής</w:t>
      </w:r>
      <w:r w:rsidR="006C7E31">
        <w:rPr>
          <w:color w:val="000000" w:themeColor="text1"/>
        </w:rPr>
        <w:t>»</w:t>
      </w:r>
      <w:r w:rsidR="004C1692">
        <w:rPr>
          <w:color w:val="000000" w:themeColor="text1"/>
        </w:rPr>
        <w:t xml:space="preserve"> κ. </w:t>
      </w:r>
      <w:r w:rsidR="003D0F0B">
        <w:rPr>
          <w:color w:val="000000" w:themeColor="text1"/>
        </w:rPr>
        <w:t xml:space="preserve">Ιωάννης </w:t>
      </w:r>
      <w:proofErr w:type="spellStart"/>
      <w:r w:rsidR="003D0F0B">
        <w:rPr>
          <w:color w:val="000000" w:themeColor="text1"/>
        </w:rPr>
        <w:t>Μπασινάς</w:t>
      </w:r>
      <w:proofErr w:type="spellEnd"/>
      <w:r w:rsidR="003D0F0B">
        <w:rPr>
          <w:color w:val="000000" w:themeColor="text1"/>
        </w:rPr>
        <w:t xml:space="preserve">, </w:t>
      </w:r>
      <w:r w:rsidR="00D518E8">
        <w:rPr>
          <w:color w:val="000000" w:themeColor="text1"/>
        </w:rPr>
        <w:t>ο πρόεδρος ΠΑΝΣΕΚΤΕ και</w:t>
      </w:r>
      <w:r w:rsidR="00D518E8" w:rsidRPr="00D518E8">
        <w:rPr>
          <w:color w:val="000000" w:themeColor="text1"/>
        </w:rPr>
        <w:t xml:space="preserve"> Πρόεδρος Σωματείου </w:t>
      </w:r>
      <w:proofErr w:type="spellStart"/>
      <w:r w:rsidR="00D518E8" w:rsidRPr="00D518E8">
        <w:rPr>
          <w:color w:val="000000" w:themeColor="text1"/>
        </w:rPr>
        <w:t>Καφε</w:t>
      </w:r>
      <w:proofErr w:type="spellEnd"/>
      <w:r w:rsidR="00D518E8" w:rsidRPr="00D518E8">
        <w:rPr>
          <w:color w:val="000000" w:themeColor="text1"/>
        </w:rPr>
        <w:t>-Ψυχαγωγίας Γρεβενών</w:t>
      </w:r>
      <w:r w:rsidR="00D518E8">
        <w:rPr>
          <w:color w:val="000000" w:themeColor="text1"/>
        </w:rPr>
        <w:t xml:space="preserve"> κ. </w:t>
      </w:r>
      <w:r w:rsidR="0037364A">
        <w:rPr>
          <w:color w:val="000000" w:themeColor="text1"/>
        </w:rPr>
        <w:t xml:space="preserve">Γρηγόριος </w:t>
      </w:r>
      <w:proofErr w:type="spellStart"/>
      <w:r w:rsidR="0037364A">
        <w:rPr>
          <w:color w:val="000000" w:themeColor="text1"/>
        </w:rPr>
        <w:t>Τσαπατσάρης</w:t>
      </w:r>
      <w:proofErr w:type="spellEnd"/>
      <w:r w:rsidR="0037364A">
        <w:rPr>
          <w:color w:val="000000" w:themeColor="text1"/>
        </w:rPr>
        <w:t>, ο π</w:t>
      </w:r>
      <w:r w:rsidR="0037364A" w:rsidRPr="0037364A">
        <w:rPr>
          <w:color w:val="000000" w:themeColor="text1"/>
        </w:rPr>
        <w:t xml:space="preserve">ρόεδρος </w:t>
      </w:r>
      <w:r w:rsidR="006C7E31">
        <w:rPr>
          <w:color w:val="000000" w:themeColor="text1"/>
        </w:rPr>
        <w:t xml:space="preserve">του </w:t>
      </w:r>
      <w:r w:rsidR="0037364A" w:rsidRPr="0037364A">
        <w:rPr>
          <w:color w:val="000000" w:themeColor="text1"/>
        </w:rPr>
        <w:t>Σωματείο</w:t>
      </w:r>
      <w:r w:rsidR="0037364A">
        <w:rPr>
          <w:color w:val="000000" w:themeColor="text1"/>
        </w:rPr>
        <w:t>υ Καταστημάτων Υγειονομικού Ενδιαφέρο</w:t>
      </w:r>
      <w:r w:rsidR="0037364A" w:rsidRPr="0037364A">
        <w:rPr>
          <w:color w:val="000000" w:themeColor="text1"/>
        </w:rPr>
        <w:t>ντος Φλώρινας</w:t>
      </w:r>
      <w:r w:rsidR="0037364A">
        <w:rPr>
          <w:color w:val="000000" w:themeColor="text1"/>
        </w:rPr>
        <w:t xml:space="preserve"> κ. </w:t>
      </w:r>
      <w:r w:rsidR="00275545">
        <w:rPr>
          <w:color w:val="000000" w:themeColor="text1"/>
        </w:rPr>
        <w:t xml:space="preserve">Κωνσταντίνος </w:t>
      </w:r>
      <w:proofErr w:type="spellStart"/>
      <w:r w:rsidR="00275545">
        <w:rPr>
          <w:color w:val="000000" w:themeColor="text1"/>
        </w:rPr>
        <w:t>Βελιάνης</w:t>
      </w:r>
      <w:proofErr w:type="spellEnd"/>
      <w:r w:rsidR="00275545">
        <w:rPr>
          <w:color w:val="000000" w:themeColor="text1"/>
        </w:rPr>
        <w:t xml:space="preserve">, </w:t>
      </w:r>
      <w:r w:rsidR="00601369">
        <w:rPr>
          <w:color w:val="000000" w:themeColor="text1"/>
        </w:rPr>
        <w:t>ο π</w:t>
      </w:r>
      <w:r w:rsidR="00601369" w:rsidRPr="00601369">
        <w:rPr>
          <w:color w:val="000000" w:themeColor="text1"/>
        </w:rPr>
        <w:t xml:space="preserve">ρόεδρος </w:t>
      </w:r>
      <w:r w:rsidR="00601369">
        <w:rPr>
          <w:color w:val="000000" w:themeColor="text1"/>
        </w:rPr>
        <w:t xml:space="preserve">του </w:t>
      </w:r>
      <w:r w:rsidR="00601369" w:rsidRPr="00601369">
        <w:rPr>
          <w:color w:val="000000" w:themeColor="text1"/>
        </w:rPr>
        <w:t>Συλλόγου Ξενοδόχων Π.Ε. Κοζάνης</w:t>
      </w:r>
      <w:r w:rsidR="00601369">
        <w:rPr>
          <w:color w:val="000000" w:themeColor="text1"/>
        </w:rPr>
        <w:t xml:space="preserve"> κ. Γιώργος </w:t>
      </w:r>
      <w:proofErr w:type="spellStart"/>
      <w:r w:rsidR="00601369">
        <w:rPr>
          <w:color w:val="000000" w:themeColor="text1"/>
        </w:rPr>
        <w:t>Παντελίδης</w:t>
      </w:r>
      <w:proofErr w:type="spellEnd"/>
      <w:r w:rsidR="00601369">
        <w:rPr>
          <w:color w:val="000000" w:themeColor="text1"/>
        </w:rPr>
        <w:t xml:space="preserve">, </w:t>
      </w:r>
      <w:r w:rsidR="00F67B6F">
        <w:rPr>
          <w:color w:val="000000" w:themeColor="text1"/>
        </w:rPr>
        <w:t>ο π</w:t>
      </w:r>
      <w:r w:rsidR="00F67B6F" w:rsidRPr="00F67B6F">
        <w:rPr>
          <w:color w:val="000000" w:themeColor="text1"/>
        </w:rPr>
        <w:t>ρόεδρος</w:t>
      </w:r>
      <w:r w:rsidR="006C7E31">
        <w:rPr>
          <w:color w:val="000000" w:themeColor="text1"/>
        </w:rPr>
        <w:t xml:space="preserve"> του</w:t>
      </w:r>
      <w:r w:rsidR="00F67B6F" w:rsidRPr="00F67B6F">
        <w:rPr>
          <w:color w:val="000000" w:themeColor="text1"/>
        </w:rPr>
        <w:t xml:space="preserve"> Σωματείου Κουρέων-Κομμωτών Κοζάνης</w:t>
      </w:r>
      <w:r w:rsidR="00F67B6F">
        <w:rPr>
          <w:color w:val="000000" w:themeColor="text1"/>
        </w:rPr>
        <w:t xml:space="preserve"> κ. </w:t>
      </w:r>
      <w:r w:rsidR="00145B2F">
        <w:rPr>
          <w:color w:val="000000" w:themeColor="text1"/>
        </w:rPr>
        <w:t xml:space="preserve">Πέτρος </w:t>
      </w:r>
      <w:proofErr w:type="spellStart"/>
      <w:r w:rsidR="00145B2F">
        <w:rPr>
          <w:color w:val="000000" w:themeColor="text1"/>
        </w:rPr>
        <w:t>Πέμας</w:t>
      </w:r>
      <w:proofErr w:type="spellEnd"/>
      <w:r w:rsidR="00145B2F">
        <w:rPr>
          <w:color w:val="000000" w:themeColor="text1"/>
        </w:rPr>
        <w:t xml:space="preserve">, </w:t>
      </w:r>
      <w:r w:rsidR="00B86DE2">
        <w:rPr>
          <w:color w:val="000000" w:themeColor="text1"/>
        </w:rPr>
        <w:t>ο π</w:t>
      </w:r>
      <w:r w:rsidR="00B86DE2" w:rsidRPr="00B86DE2">
        <w:rPr>
          <w:color w:val="000000" w:themeColor="text1"/>
        </w:rPr>
        <w:t xml:space="preserve">ρόεδρος της Πρωτοβουλίας «Ελλάδα 2028-Παρατηρητήριο </w:t>
      </w:r>
      <w:proofErr w:type="spellStart"/>
      <w:r w:rsidR="00B86DE2" w:rsidRPr="00B86DE2">
        <w:rPr>
          <w:color w:val="000000" w:themeColor="text1"/>
        </w:rPr>
        <w:t>Απολιγνιτοποίησης</w:t>
      </w:r>
      <w:proofErr w:type="spellEnd"/>
      <w:r w:rsidR="00B86DE2" w:rsidRPr="00B86DE2">
        <w:rPr>
          <w:color w:val="000000" w:themeColor="text1"/>
        </w:rPr>
        <w:t>»</w:t>
      </w:r>
      <w:r w:rsidR="00A17490">
        <w:rPr>
          <w:color w:val="000000" w:themeColor="text1"/>
        </w:rPr>
        <w:t xml:space="preserve"> κ. </w:t>
      </w:r>
      <w:r w:rsidR="00A17490" w:rsidRPr="00A17490">
        <w:rPr>
          <w:color w:val="000000" w:themeColor="text1"/>
        </w:rPr>
        <w:t xml:space="preserve">Κλεάνθης </w:t>
      </w:r>
      <w:proofErr w:type="spellStart"/>
      <w:r w:rsidR="00A17490" w:rsidRPr="00A17490">
        <w:rPr>
          <w:color w:val="000000" w:themeColor="text1"/>
        </w:rPr>
        <w:t>Ακτενίζογλου</w:t>
      </w:r>
      <w:proofErr w:type="spellEnd"/>
      <w:r w:rsidR="006C7E31">
        <w:rPr>
          <w:color w:val="000000" w:themeColor="text1"/>
        </w:rPr>
        <w:t xml:space="preserve"> και</w:t>
      </w:r>
      <w:r w:rsidR="00A17490">
        <w:rPr>
          <w:color w:val="000000" w:themeColor="text1"/>
        </w:rPr>
        <w:t xml:space="preserve"> ο </w:t>
      </w:r>
      <w:r w:rsidR="00B74929" w:rsidRPr="00B74929">
        <w:rPr>
          <w:color w:val="000000" w:themeColor="text1"/>
        </w:rPr>
        <w:t xml:space="preserve">Γραμματέας </w:t>
      </w:r>
      <w:r w:rsidR="00B74929">
        <w:rPr>
          <w:color w:val="000000" w:themeColor="text1"/>
        </w:rPr>
        <w:t xml:space="preserve">του </w:t>
      </w:r>
      <w:r w:rsidR="00B74929" w:rsidRPr="00B74929">
        <w:rPr>
          <w:color w:val="000000" w:themeColor="text1"/>
        </w:rPr>
        <w:t>Συνδέσμου Ξενοδόχων Π.Ε. Καστοριάς</w:t>
      </w:r>
      <w:r w:rsidR="00B74929">
        <w:rPr>
          <w:color w:val="000000" w:themeColor="text1"/>
        </w:rPr>
        <w:t xml:space="preserve"> κ. </w:t>
      </w:r>
      <w:r w:rsidR="00B74929" w:rsidRPr="00B74929">
        <w:rPr>
          <w:color w:val="000000" w:themeColor="text1"/>
        </w:rPr>
        <w:t>Ηλίας Αναστασίου</w:t>
      </w:r>
      <w:r w:rsidR="00B74929">
        <w:rPr>
          <w:color w:val="000000" w:themeColor="text1"/>
        </w:rPr>
        <w:t>.</w:t>
      </w:r>
    </w:p>
    <w:p w:rsidR="0053474D" w:rsidRPr="0053474D" w:rsidRDefault="0053474D" w:rsidP="0053474D">
      <w:pPr>
        <w:spacing w:after="0" w:line="240" w:lineRule="auto"/>
        <w:jc w:val="both"/>
        <w:rPr>
          <w:color w:val="000000" w:themeColor="text1"/>
        </w:rPr>
      </w:pPr>
    </w:p>
    <w:p w:rsidR="00B979B1" w:rsidRPr="00224159" w:rsidRDefault="0053474D" w:rsidP="0053474D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Επίσης, στην τηλεδιάσκεψη έλαβαν</w:t>
      </w:r>
      <w:r w:rsidRPr="0053474D">
        <w:rPr>
          <w:color w:val="000000" w:themeColor="text1"/>
        </w:rPr>
        <w:t xml:space="preserve"> μέρος οι βουλευτές </w:t>
      </w:r>
      <w:r w:rsidR="00935D90">
        <w:rPr>
          <w:color w:val="000000" w:themeColor="text1"/>
        </w:rPr>
        <w:t>της Νέας Δημοκρατίας των νομών Κοζάνης, Γρ</w:t>
      </w:r>
      <w:r w:rsidR="007E75D2">
        <w:rPr>
          <w:color w:val="000000" w:themeColor="text1"/>
        </w:rPr>
        <w:t>εβενών, Καστοριάς και Φλώρινας.</w:t>
      </w:r>
    </w:p>
    <w:sectPr w:rsidR="00B979B1" w:rsidRPr="00224159" w:rsidSect="00012F3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85" w:rsidRDefault="00864B85" w:rsidP="00B11436">
      <w:pPr>
        <w:spacing w:after="0" w:line="240" w:lineRule="auto"/>
      </w:pPr>
      <w:r>
        <w:separator/>
      </w:r>
    </w:p>
  </w:endnote>
  <w:endnote w:type="continuationSeparator" w:id="0">
    <w:p w:rsidR="00864B85" w:rsidRDefault="00864B85" w:rsidP="00B1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3547"/>
      <w:docPartObj>
        <w:docPartGallery w:val="Page Numbers (Bottom of Page)"/>
        <w:docPartUnique/>
      </w:docPartObj>
    </w:sdtPr>
    <w:sdtContent>
      <w:p w:rsidR="006C7D7E" w:rsidRDefault="00C92DF9">
        <w:pPr>
          <w:pStyle w:val="a4"/>
          <w:jc w:val="center"/>
        </w:pPr>
        <w:fldSimple w:instr=" PAGE   \* MERGEFORMAT ">
          <w:r w:rsidR="00EE2015">
            <w:rPr>
              <w:noProof/>
            </w:rPr>
            <w:t>1</w:t>
          </w:r>
        </w:fldSimple>
      </w:p>
    </w:sdtContent>
  </w:sdt>
  <w:p w:rsidR="006C7D7E" w:rsidRDefault="006C7D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85" w:rsidRDefault="00864B85" w:rsidP="00B11436">
      <w:pPr>
        <w:spacing w:after="0" w:line="240" w:lineRule="auto"/>
      </w:pPr>
      <w:r>
        <w:separator/>
      </w:r>
    </w:p>
  </w:footnote>
  <w:footnote w:type="continuationSeparator" w:id="0">
    <w:p w:rsidR="00864B85" w:rsidRDefault="00864B85" w:rsidP="00B1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3443"/>
    <w:multiLevelType w:val="hybridMultilevel"/>
    <w:tmpl w:val="56045826"/>
    <w:lvl w:ilvl="0" w:tplc="0408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1276D06"/>
    <w:multiLevelType w:val="hybridMultilevel"/>
    <w:tmpl w:val="9AEAA7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F4896"/>
    <w:multiLevelType w:val="hybridMultilevel"/>
    <w:tmpl w:val="F50A0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52AE6"/>
    <w:multiLevelType w:val="hybridMultilevel"/>
    <w:tmpl w:val="D1BA73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37668"/>
    <w:multiLevelType w:val="hybridMultilevel"/>
    <w:tmpl w:val="74E4A9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65CD7"/>
    <w:multiLevelType w:val="hybridMultilevel"/>
    <w:tmpl w:val="CAF6C9E4"/>
    <w:lvl w:ilvl="0" w:tplc="BA362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E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0F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4F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6F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0E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A9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2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96C31C9"/>
    <w:multiLevelType w:val="hybridMultilevel"/>
    <w:tmpl w:val="07FA6874"/>
    <w:lvl w:ilvl="0" w:tplc="04080011">
      <w:start w:val="1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05C84"/>
    <w:multiLevelType w:val="hybridMultilevel"/>
    <w:tmpl w:val="E506BC16"/>
    <w:lvl w:ilvl="0" w:tplc="04080011">
      <w:start w:val="1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A18A6"/>
    <w:multiLevelType w:val="hybridMultilevel"/>
    <w:tmpl w:val="79E2778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12C36A75"/>
    <w:multiLevelType w:val="hybridMultilevel"/>
    <w:tmpl w:val="911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50E82"/>
    <w:multiLevelType w:val="hybridMultilevel"/>
    <w:tmpl w:val="9F32DD44"/>
    <w:lvl w:ilvl="0" w:tplc="4C0AA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76083"/>
    <w:multiLevelType w:val="hybridMultilevel"/>
    <w:tmpl w:val="8126358C"/>
    <w:lvl w:ilvl="0" w:tplc="A3AC6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E9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CD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3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80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2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44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6F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2C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9A33884"/>
    <w:multiLevelType w:val="hybridMultilevel"/>
    <w:tmpl w:val="464073E4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1C483ADC"/>
    <w:multiLevelType w:val="hybridMultilevel"/>
    <w:tmpl w:val="B6962EF0"/>
    <w:lvl w:ilvl="0" w:tplc="F6D271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054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EB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61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C2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E9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C2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CF2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589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E208E1"/>
    <w:multiLevelType w:val="hybridMultilevel"/>
    <w:tmpl w:val="77C2E8C8"/>
    <w:lvl w:ilvl="0" w:tplc="F0883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606DB"/>
    <w:multiLevelType w:val="hybridMultilevel"/>
    <w:tmpl w:val="497817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A56A1"/>
    <w:multiLevelType w:val="hybridMultilevel"/>
    <w:tmpl w:val="33C44D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9019C"/>
    <w:multiLevelType w:val="hybridMultilevel"/>
    <w:tmpl w:val="CFE07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A1AE2"/>
    <w:multiLevelType w:val="hybridMultilevel"/>
    <w:tmpl w:val="7AB2947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F321B50"/>
    <w:multiLevelType w:val="hybridMultilevel"/>
    <w:tmpl w:val="04B02F8E"/>
    <w:lvl w:ilvl="0" w:tplc="A25E98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229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85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A3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00D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62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85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6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80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657C"/>
    <w:multiLevelType w:val="hybridMultilevel"/>
    <w:tmpl w:val="0E7601C6"/>
    <w:lvl w:ilvl="0" w:tplc="4BF450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2F8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4D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63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60D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069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69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2F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8A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C68D3"/>
    <w:multiLevelType w:val="hybridMultilevel"/>
    <w:tmpl w:val="E984F674"/>
    <w:lvl w:ilvl="0" w:tplc="0408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3666192"/>
    <w:multiLevelType w:val="hybridMultilevel"/>
    <w:tmpl w:val="EB48C01E"/>
    <w:lvl w:ilvl="0" w:tplc="F3FE1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A9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80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0C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CE4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0F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8C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C3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E0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B65D08"/>
    <w:multiLevelType w:val="hybridMultilevel"/>
    <w:tmpl w:val="A7EA70BA"/>
    <w:lvl w:ilvl="0" w:tplc="254EA4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663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AEE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C0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CE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A75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C66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46D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234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2B0159"/>
    <w:multiLevelType w:val="hybridMultilevel"/>
    <w:tmpl w:val="E2D47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4630A"/>
    <w:multiLevelType w:val="hybridMultilevel"/>
    <w:tmpl w:val="A946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B0B55"/>
    <w:multiLevelType w:val="hybridMultilevel"/>
    <w:tmpl w:val="1CC65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A0CF8"/>
    <w:multiLevelType w:val="multilevel"/>
    <w:tmpl w:val="73FA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7588D"/>
    <w:multiLevelType w:val="hybridMultilevel"/>
    <w:tmpl w:val="E730A2E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93889"/>
    <w:multiLevelType w:val="hybridMultilevel"/>
    <w:tmpl w:val="59684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502E4"/>
    <w:multiLevelType w:val="hybridMultilevel"/>
    <w:tmpl w:val="E392FED4"/>
    <w:lvl w:ilvl="0" w:tplc="E430C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E3E06"/>
    <w:multiLevelType w:val="hybridMultilevel"/>
    <w:tmpl w:val="9CFCD890"/>
    <w:lvl w:ilvl="0" w:tplc="D798A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46304"/>
    <w:multiLevelType w:val="hybridMultilevel"/>
    <w:tmpl w:val="A880D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43D34"/>
    <w:multiLevelType w:val="hybridMultilevel"/>
    <w:tmpl w:val="EFCCF818"/>
    <w:lvl w:ilvl="0" w:tplc="A1A25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C67CE"/>
    <w:multiLevelType w:val="hybridMultilevel"/>
    <w:tmpl w:val="13EA4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943FE"/>
    <w:multiLevelType w:val="hybridMultilevel"/>
    <w:tmpl w:val="745EC228"/>
    <w:lvl w:ilvl="0" w:tplc="11625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CF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0F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4C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46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0E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CF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E3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82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610A10"/>
    <w:multiLevelType w:val="hybridMultilevel"/>
    <w:tmpl w:val="70A28A0A"/>
    <w:lvl w:ilvl="0" w:tplc="3F7E2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67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A8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24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EF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E1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C73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43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E8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BA4C68"/>
    <w:multiLevelType w:val="hybridMultilevel"/>
    <w:tmpl w:val="91AE5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07076"/>
    <w:multiLevelType w:val="hybridMultilevel"/>
    <w:tmpl w:val="7D7A3904"/>
    <w:lvl w:ilvl="0" w:tplc="E0001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443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08C2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0CBF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3264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F40A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F861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628A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1A08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850A5E"/>
    <w:multiLevelType w:val="hybridMultilevel"/>
    <w:tmpl w:val="BBD0D288"/>
    <w:lvl w:ilvl="0" w:tplc="04080011">
      <w:start w:val="1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E43EB"/>
    <w:multiLevelType w:val="hybridMultilevel"/>
    <w:tmpl w:val="561E3F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236FD"/>
    <w:multiLevelType w:val="hybridMultilevel"/>
    <w:tmpl w:val="9B8262FE"/>
    <w:lvl w:ilvl="0" w:tplc="0408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>
    <w:nsid w:val="7D770BE3"/>
    <w:multiLevelType w:val="hybridMultilevel"/>
    <w:tmpl w:val="E952A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3"/>
  </w:num>
  <w:num w:numId="4">
    <w:abstractNumId w:val="25"/>
  </w:num>
  <w:num w:numId="5">
    <w:abstractNumId w:val="32"/>
  </w:num>
  <w:num w:numId="6">
    <w:abstractNumId w:val="8"/>
  </w:num>
  <w:num w:numId="7">
    <w:abstractNumId w:val="7"/>
  </w:num>
  <w:num w:numId="8">
    <w:abstractNumId w:val="40"/>
  </w:num>
  <w:num w:numId="9">
    <w:abstractNumId w:val="28"/>
  </w:num>
  <w:num w:numId="10">
    <w:abstractNumId w:val="3"/>
  </w:num>
  <w:num w:numId="11">
    <w:abstractNumId w:val="26"/>
  </w:num>
  <w:num w:numId="12">
    <w:abstractNumId w:val="30"/>
  </w:num>
  <w:num w:numId="13">
    <w:abstractNumId w:val="15"/>
  </w:num>
  <w:num w:numId="14">
    <w:abstractNumId w:val="27"/>
  </w:num>
  <w:num w:numId="15">
    <w:abstractNumId w:val="38"/>
  </w:num>
  <w:num w:numId="16">
    <w:abstractNumId w:val="18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41"/>
  </w:num>
  <w:num w:numId="22">
    <w:abstractNumId w:val="4"/>
  </w:num>
  <w:num w:numId="23">
    <w:abstractNumId w:val="2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3"/>
  </w:num>
  <w:num w:numId="27">
    <w:abstractNumId w:val="20"/>
  </w:num>
  <w:num w:numId="28">
    <w:abstractNumId w:val="36"/>
  </w:num>
  <w:num w:numId="29">
    <w:abstractNumId w:val="6"/>
  </w:num>
  <w:num w:numId="30">
    <w:abstractNumId w:val="10"/>
  </w:num>
  <w:num w:numId="31">
    <w:abstractNumId w:val="21"/>
  </w:num>
  <w:num w:numId="32">
    <w:abstractNumId w:val="24"/>
  </w:num>
  <w:num w:numId="33">
    <w:abstractNumId w:val="12"/>
  </w:num>
  <w:num w:numId="34">
    <w:abstractNumId w:val="37"/>
  </w:num>
  <w:num w:numId="35">
    <w:abstractNumId w:val="35"/>
  </w:num>
  <w:num w:numId="36">
    <w:abstractNumId w:val="19"/>
  </w:num>
  <w:num w:numId="37">
    <w:abstractNumId w:val="22"/>
  </w:num>
  <w:num w:numId="38">
    <w:abstractNumId w:val="13"/>
  </w:num>
  <w:num w:numId="39">
    <w:abstractNumId w:val="23"/>
  </w:num>
  <w:num w:numId="40">
    <w:abstractNumId w:val="39"/>
  </w:num>
  <w:num w:numId="41">
    <w:abstractNumId w:val="11"/>
  </w:num>
  <w:num w:numId="42">
    <w:abstractNumId w:val="2"/>
  </w:num>
  <w:num w:numId="43">
    <w:abstractNumId w:val="4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14F"/>
    <w:rsid w:val="00004BEB"/>
    <w:rsid w:val="00010080"/>
    <w:rsid w:val="00012F33"/>
    <w:rsid w:val="00014042"/>
    <w:rsid w:val="0002281A"/>
    <w:rsid w:val="000314BC"/>
    <w:rsid w:val="00033E25"/>
    <w:rsid w:val="00034A06"/>
    <w:rsid w:val="00042985"/>
    <w:rsid w:val="000645BA"/>
    <w:rsid w:val="00066626"/>
    <w:rsid w:val="00067F77"/>
    <w:rsid w:val="00071882"/>
    <w:rsid w:val="0008059C"/>
    <w:rsid w:val="00080CA7"/>
    <w:rsid w:val="000A050B"/>
    <w:rsid w:val="000B41B5"/>
    <w:rsid w:val="000B5702"/>
    <w:rsid w:val="000B7741"/>
    <w:rsid w:val="000D17F3"/>
    <w:rsid w:val="000D201D"/>
    <w:rsid w:val="000D33F1"/>
    <w:rsid w:val="000E3A13"/>
    <w:rsid w:val="000E5FE7"/>
    <w:rsid w:val="000E6F05"/>
    <w:rsid w:val="000F7FCC"/>
    <w:rsid w:val="0010096A"/>
    <w:rsid w:val="00102D6C"/>
    <w:rsid w:val="00103DDA"/>
    <w:rsid w:val="00110110"/>
    <w:rsid w:val="0011265F"/>
    <w:rsid w:val="00122B39"/>
    <w:rsid w:val="00123F0A"/>
    <w:rsid w:val="0012654D"/>
    <w:rsid w:val="00127D2F"/>
    <w:rsid w:val="00134448"/>
    <w:rsid w:val="00141AA5"/>
    <w:rsid w:val="00145B2F"/>
    <w:rsid w:val="001472EA"/>
    <w:rsid w:val="00155326"/>
    <w:rsid w:val="00160C47"/>
    <w:rsid w:val="00166E84"/>
    <w:rsid w:val="00177F63"/>
    <w:rsid w:val="00191F8D"/>
    <w:rsid w:val="001967B9"/>
    <w:rsid w:val="00197055"/>
    <w:rsid w:val="001A46A8"/>
    <w:rsid w:val="001A7EBC"/>
    <w:rsid w:val="001B5C4E"/>
    <w:rsid w:val="001B7C84"/>
    <w:rsid w:val="001C6054"/>
    <w:rsid w:val="001D23D1"/>
    <w:rsid w:val="001D2A2B"/>
    <w:rsid w:val="001D57B1"/>
    <w:rsid w:val="001E1A70"/>
    <w:rsid w:val="001F1565"/>
    <w:rsid w:val="001F3D5A"/>
    <w:rsid w:val="002063E8"/>
    <w:rsid w:val="00207E97"/>
    <w:rsid w:val="002101E3"/>
    <w:rsid w:val="00212814"/>
    <w:rsid w:val="00224159"/>
    <w:rsid w:val="00233B4E"/>
    <w:rsid w:val="002353B8"/>
    <w:rsid w:val="00251B56"/>
    <w:rsid w:val="002578CD"/>
    <w:rsid w:val="00260E8E"/>
    <w:rsid w:val="0026659E"/>
    <w:rsid w:val="00270FF0"/>
    <w:rsid w:val="00272D70"/>
    <w:rsid w:val="00275545"/>
    <w:rsid w:val="002758E6"/>
    <w:rsid w:val="00277344"/>
    <w:rsid w:val="002861B7"/>
    <w:rsid w:val="00287785"/>
    <w:rsid w:val="002A5AAD"/>
    <w:rsid w:val="002B1D6A"/>
    <w:rsid w:val="002B6B65"/>
    <w:rsid w:val="002C3B1E"/>
    <w:rsid w:val="002C4E5F"/>
    <w:rsid w:val="002C594B"/>
    <w:rsid w:val="002E5FF0"/>
    <w:rsid w:val="002F528B"/>
    <w:rsid w:val="003030EA"/>
    <w:rsid w:val="0031136F"/>
    <w:rsid w:val="00313449"/>
    <w:rsid w:val="003308D3"/>
    <w:rsid w:val="00336431"/>
    <w:rsid w:val="0034711D"/>
    <w:rsid w:val="003471DE"/>
    <w:rsid w:val="00351EBE"/>
    <w:rsid w:val="00352479"/>
    <w:rsid w:val="00356229"/>
    <w:rsid w:val="00356DFE"/>
    <w:rsid w:val="00361D6B"/>
    <w:rsid w:val="0037185E"/>
    <w:rsid w:val="0037364A"/>
    <w:rsid w:val="00374CC0"/>
    <w:rsid w:val="0037695C"/>
    <w:rsid w:val="003A0AEB"/>
    <w:rsid w:val="003A1762"/>
    <w:rsid w:val="003A4DD8"/>
    <w:rsid w:val="003B0798"/>
    <w:rsid w:val="003B2BC7"/>
    <w:rsid w:val="003B2E18"/>
    <w:rsid w:val="003B6ECC"/>
    <w:rsid w:val="003B73C5"/>
    <w:rsid w:val="003C3B31"/>
    <w:rsid w:val="003D0F0B"/>
    <w:rsid w:val="003D2145"/>
    <w:rsid w:val="003F132C"/>
    <w:rsid w:val="003F19C5"/>
    <w:rsid w:val="003F4423"/>
    <w:rsid w:val="003F4921"/>
    <w:rsid w:val="003F5AA7"/>
    <w:rsid w:val="003F7403"/>
    <w:rsid w:val="0040417F"/>
    <w:rsid w:val="004228FE"/>
    <w:rsid w:val="00423E73"/>
    <w:rsid w:val="00424050"/>
    <w:rsid w:val="00424A5E"/>
    <w:rsid w:val="00431017"/>
    <w:rsid w:val="0043206A"/>
    <w:rsid w:val="00435727"/>
    <w:rsid w:val="00440FFC"/>
    <w:rsid w:val="00445269"/>
    <w:rsid w:val="004532C0"/>
    <w:rsid w:val="004533E9"/>
    <w:rsid w:val="00453C6C"/>
    <w:rsid w:val="00472EB8"/>
    <w:rsid w:val="00477ABA"/>
    <w:rsid w:val="00491531"/>
    <w:rsid w:val="004A1D71"/>
    <w:rsid w:val="004A4F00"/>
    <w:rsid w:val="004B1F93"/>
    <w:rsid w:val="004B2306"/>
    <w:rsid w:val="004B4C2C"/>
    <w:rsid w:val="004B5219"/>
    <w:rsid w:val="004C1692"/>
    <w:rsid w:val="004C459E"/>
    <w:rsid w:val="004D7D64"/>
    <w:rsid w:val="004E7788"/>
    <w:rsid w:val="004F01B7"/>
    <w:rsid w:val="004F1EB5"/>
    <w:rsid w:val="005017E3"/>
    <w:rsid w:val="00516AA1"/>
    <w:rsid w:val="00523953"/>
    <w:rsid w:val="0053474D"/>
    <w:rsid w:val="005425A4"/>
    <w:rsid w:val="005465D2"/>
    <w:rsid w:val="0055011F"/>
    <w:rsid w:val="00557672"/>
    <w:rsid w:val="00565E8E"/>
    <w:rsid w:val="0058073E"/>
    <w:rsid w:val="00581619"/>
    <w:rsid w:val="00583120"/>
    <w:rsid w:val="00597D4A"/>
    <w:rsid w:val="005B16A7"/>
    <w:rsid w:val="005B353B"/>
    <w:rsid w:val="005B3A65"/>
    <w:rsid w:val="005D78CB"/>
    <w:rsid w:val="00601369"/>
    <w:rsid w:val="006020AF"/>
    <w:rsid w:val="006236FA"/>
    <w:rsid w:val="00624614"/>
    <w:rsid w:val="006278D3"/>
    <w:rsid w:val="006336C6"/>
    <w:rsid w:val="0063460B"/>
    <w:rsid w:val="006355F2"/>
    <w:rsid w:val="00635B1A"/>
    <w:rsid w:val="00646080"/>
    <w:rsid w:val="006463CC"/>
    <w:rsid w:val="00650472"/>
    <w:rsid w:val="006576D2"/>
    <w:rsid w:val="00661097"/>
    <w:rsid w:val="0067188F"/>
    <w:rsid w:val="006775B7"/>
    <w:rsid w:val="006906AA"/>
    <w:rsid w:val="00693DF3"/>
    <w:rsid w:val="006C5616"/>
    <w:rsid w:val="006C7D7E"/>
    <w:rsid w:val="006C7E31"/>
    <w:rsid w:val="006D114F"/>
    <w:rsid w:val="006D31B4"/>
    <w:rsid w:val="006D5131"/>
    <w:rsid w:val="006E2065"/>
    <w:rsid w:val="006E2A8A"/>
    <w:rsid w:val="006F0380"/>
    <w:rsid w:val="006F1656"/>
    <w:rsid w:val="006F588F"/>
    <w:rsid w:val="006F6330"/>
    <w:rsid w:val="006F6FFA"/>
    <w:rsid w:val="00700AEF"/>
    <w:rsid w:val="007021EC"/>
    <w:rsid w:val="00704364"/>
    <w:rsid w:val="00705A90"/>
    <w:rsid w:val="007109EC"/>
    <w:rsid w:val="00713D7F"/>
    <w:rsid w:val="007140B7"/>
    <w:rsid w:val="00717B67"/>
    <w:rsid w:val="0072177B"/>
    <w:rsid w:val="007230F9"/>
    <w:rsid w:val="00723A21"/>
    <w:rsid w:val="00724041"/>
    <w:rsid w:val="00724B2A"/>
    <w:rsid w:val="00731904"/>
    <w:rsid w:val="00733ABF"/>
    <w:rsid w:val="00734EE1"/>
    <w:rsid w:val="00745A6E"/>
    <w:rsid w:val="007603CC"/>
    <w:rsid w:val="007604DD"/>
    <w:rsid w:val="007717EF"/>
    <w:rsid w:val="00776E9C"/>
    <w:rsid w:val="007817FB"/>
    <w:rsid w:val="00783864"/>
    <w:rsid w:val="0078405B"/>
    <w:rsid w:val="007919D2"/>
    <w:rsid w:val="0079456A"/>
    <w:rsid w:val="00795F48"/>
    <w:rsid w:val="007A0316"/>
    <w:rsid w:val="007A21E3"/>
    <w:rsid w:val="007A4A53"/>
    <w:rsid w:val="007A50B7"/>
    <w:rsid w:val="007B457A"/>
    <w:rsid w:val="007C3D1C"/>
    <w:rsid w:val="007C4AAA"/>
    <w:rsid w:val="007C60D2"/>
    <w:rsid w:val="007E599F"/>
    <w:rsid w:val="007E6004"/>
    <w:rsid w:val="007E73CB"/>
    <w:rsid w:val="007E75D2"/>
    <w:rsid w:val="007F306E"/>
    <w:rsid w:val="0080203B"/>
    <w:rsid w:val="0080212D"/>
    <w:rsid w:val="00806122"/>
    <w:rsid w:val="008067B3"/>
    <w:rsid w:val="0080774E"/>
    <w:rsid w:val="00813FAB"/>
    <w:rsid w:val="008144D2"/>
    <w:rsid w:val="008273CB"/>
    <w:rsid w:val="008437D4"/>
    <w:rsid w:val="008603C9"/>
    <w:rsid w:val="00864B85"/>
    <w:rsid w:val="00876449"/>
    <w:rsid w:val="00883DA7"/>
    <w:rsid w:val="00884C7B"/>
    <w:rsid w:val="00887AAD"/>
    <w:rsid w:val="00887AE4"/>
    <w:rsid w:val="008903CF"/>
    <w:rsid w:val="00891CB5"/>
    <w:rsid w:val="00895EE8"/>
    <w:rsid w:val="00896EA2"/>
    <w:rsid w:val="008A5265"/>
    <w:rsid w:val="008B37BD"/>
    <w:rsid w:val="008C2066"/>
    <w:rsid w:val="008C6FA3"/>
    <w:rsid w:val="008E0E00"/>
    <w:rsid w:val="008E1FD8"/>
    <w:rsid w:val="008E288A"/>
    <w:rsid w:val="008E6215"/>
    <w:rsid w:val="008F21A8"/>
    <w:rsid w:val="0090099E"/>
    <w:rsid w:val="0090151E"/>
    <w:rsid w:val="00907700"/>
    <w:rsid w:val="00911878"/>
    <w:rsid w:val="009246AC"/>
    <w:rsid w:val="009329E7"/>
    <w:rsid w:val="00932C52"/>
    <w:rsid w:val="00934574"/>
    <w:rsid w:val="00935D90"/>
    <w:rsid w:val="00936022"/>
    <w:rsid w:val="00937E31"/>
    <w:rsid w:val="00967076"/>
    <w:rsid w:val="00970C18"/>
    <w:rsid w:val="00972E43"/>
    <w:rsid w:val="00980A80"/>
    <w:rsid w:val="00982D1D"/>
    <w:rsid w:val="009843F4"/>
    <w:rsid w:val="00994577"/>
    <w:rsid w:val="00995DE9"/>
    <w:rsid w:val="00996D67"/>
    <w:rsid w:val="009A1525"/>
    <w:rsid w:val="009A59B0"/>
    <w:rsid w:val="009B1D8C"/>
    <w:rsid w:val="009C54A0"/>
    <w:rsid w:val="009D04B0"/>
    <w:rsid w:val="009D242D"/>
    <w:rsid w:val="009D428F"/>
    <w:rsid w:val="009D6A08"/>
    <w:rsid w:val="009D7BE1"/>
    <w:rsid w:val="009E39C1"/>
    <w:rsid w:val="009E47FB"/>
    <w:rsid w:val="009E4DE9"/>
    <w:rsid w:val="009E5DF4"/>
    <w:rsid w:val="009F510D"/>
    <w:rsid w:val="00A07D0F"/>
    <w:rsid w:val="00A1334A"/>
    <w:rsid w:val="00A17490"/>
    <w:rsid w:val="00A2446F"/>
    <w:rsid w:val="00A27761"/>
    <w:rsid w:val="00A356AC"/>
    <w:rsid w:val="00A379C1"/>
    <w:rsid w:val="00A443E4"/>
    <w:rsid w:val="00A47891"/>
    <w:rsid w:val="00A479AA"/>
    <w:rsid w:val="00A60547"/>
    <w:rsid w:val="00A64403"/>
    <w:rsid w:val="00A64559"/>
    <w:rsid w:val="00A65EF9"/>
    <w:rsid w:val="00A663C8"/>
    <w:rsid w:val="00A7664D"/>
    <w:rsid w:val="00A84E01"/>
    <w:rsid w:val="00A8656C"/>
    <w:rsid w:val="00A86F55"/>
    <w:rsid w:val="00A94FCC"/>
    <w:rsid w:val="00AA6701"/>
    <w:rsid w:val="00AB0D92"/>
    <w:rsid w:val="00AB2BE0"/>
    <w:rsid w:val="00AB2C03"/>
    <w:rsid w:val="00AB310C"/>
    <w:rsid w:val="00AB3FD0"/>
    <w:rsid w:val="00AC741F"/>
    <w:rsid w:val="00AC7564"/>
    <w:rsid w:val="00AC7EDB"/>
    <w:rsid w:val="00AD7285"/>
    <w:rsid w:val="00AE059A"/>
    <w:rsid w:val="00AE1B93"/>
    <w:rsid w:val="00AE61D7"/>
    <w:rsid w:val="00AF1507"/>
    <w:rsid w:val="00AF7182"/>
    <w:rsid w:val="00B00923"/>
    <w:rsid w:val="00B01883"/>
    <w:rsid w:val="00B11436"/>
    <w:rsid w:val="00B142CC"/>
    <w:rsid w:val="00B36D83"/>
    <w:rsid w:val="00B371E3"/>
    <w:rsid w:val="00B37763"/>
    <w:rsid w:val="00B4086D"/>
    <w:rsid w:val="00B46B49"/>
    <w:rsid w:val="00B521BE"/>
    <w:rsid w:val="00B52507"/>
    <w:rsid w:val="00B60766"/>
    <w:rsid w:val="00B61E89"/>
    <w:rsid w:val="00B709B9"/>
    <w:rsid w:val="00B74929"/>
    <w:rsid w:val="00B82713"/>
    <w:rsid w:val="00B841FA"/>
    <w:rsid w:val="00B86DE2"/>
    <w:rsid w:val="00B979B1"/>
    <w:rsid w:val="00BA47FF"/>
    <w:rsid w:val="00BB3C0C"/>
    <w:rsid w:val="00BC1FB6"/>
    <w:rsid w:val="00BC3F7C"/>
    <w:rsid w:val="00BD1515"/>
    <w:rsid w:val="00BD1937"/>
    <w:rsid w:val="00BD7D94"/>
    <w:rsid w:val="00BE63C3"/>
    <w:rsid w:val="00BE6685"/>
    <w:rsid w:val="00BF03D0"/>
    <w:rsid w:val="00C0209B"/>
    <w:rsid w:val="00C02EE4"/>
    <w:rsid w:val="00C11AF5"/>
    <w:rsid w:val="00C160A6"/>
    <w:rsid w:val="00C17719"/>
    <w:rsid w:val="00C205D2"/>
    <w:rsid w:val="00C24937"/>
    <w:rsid w:val="00C31828"/>
    <w:rsid w:val="00C330C9"/>
    <w:rsid w:val="00C51E92"/>
    <w:rsid w:val="00C54800"/>
    <w:rsid w:val="00C54C23"/>
    <w:rsid w:val="00C674CF"/>
    <w:rsid w:val="00C67BB2"/>
    <w:rsid w:val="00C73B32"/>
    <w:rsid w:val="00C852E9"/>
    <w:rsid w:val="00C85B0C"/>
    <w:rsid w:val="00C92743"/>
    <w:rsid w:val="00C92DF9"/>
    <w:rsid w:val="00C967C9"/>
    <w:rsid w:val="00C97A18"/>
    <w:rsid w:val="00CA04AB"/>
    <w:rsid w:val="00CA3DCE"/>
    <w:rsid w:val="00CA6069"/>
    <w:rsid w:val="00CB0AE3"/>
    <w:rsid w:val="00CB1E60"/>
    <w:rsid w:val="00CC7555"/>
    <w:rsid w:val="00CD49CB"/>
    <w:rsid w:val="00CD7929"/>
    <w:rsid w:val="00CE11E5"/>
    <w:rsid w:val="00CE28F5"/>
    <w:rsid w:val="00CE59C2"/>
    <w:rsid w:val="00CF7F17"/>
    <w:rsid w:val="00D1404A"/>
    <w:rsid w:val="00D20D2F"/>
    <w:rsid w:val="00D219AE"/>
    <w:rsid w:val="00D22B73"/>
    <w:rsid w:val="00D2478A"/>
    <w:rsid w:val="00D27419"/>
    <w:rsid w:val="00D3164E"/>
    <w:rsid w:val="00D43F89"/>
    <w:rsid w:val="00D449CC"/>
    <w:rsid w:val="00D4602D"/>
    <w:rsid w:val="00D518E8"/>
    <w:rsid w:val="00D5362B"/>
    <w:rsid w:val="00D61706"/>
    <w:rsid w:val="00D80748"/>
    <w:rsid w:val="00D873FB"/>
    <w:rsid w:val="00D922C2"/>
    <w:rsid w:val="00DA0463"/>
    <w:rsid w:val="00DA68FB"/>
    <w:rsid w:val="00DA7F4C"/>
    <w:rsid w:val="00DB1D47"/>
    <w:rsid w:val="00DB651D"/>
    <w:rsid w:val="00DE038A"/>
    <w:rsid w:val="00DE51B9"/>
    <w:rsid w:val="00DF6939"/>
    <w:rsid w:val="00DF6A68"/>
    <w:rsid w:val="00DF751C"/>
    <w:rsid w:val="00E05F8C"/>
    <w:rsid w:val="00E15C8D"/>
    <w:rsid w:val="00E27513"/>
    <w:rsid w:val="00E31D0A"/>
    <w:rsid w:val="00E44FA9"/>
    <w:rsid w:val="00E46295"/>
    <w:rsid w:val="00E47DE3"/>
    <w:rsid w:val="00E5405E"/>
    <w:rsid w:val="00E61713"/>
    <w:rsid w:val="00E635A8"/>
    <w:rsid w:val="00E63B19"/>
    <w:rsid w:val="00E6683F"/>
    <w:rsid w:val="00E66A05"/>
    <w:rsid w:val="00E66EFC"/>
    <w:rsid w:val="00E67B80"/>
    <w:rsid w:val="00E718F5"/>
    <w:rsid w:val="00E83E29"/>
    <w:rsid w:val="00E848A8"/>
    <w:rsid w:val="00E91B5E"/>
    <w:rsid w:val="00E938C4"/>
    <w:rsid w:val="00EA2E02"/>
    <w:rsid w:val="00EB5DD4"/>
    <w:rsid w:val="00EC05CF"/>
    <w:rsid w:val="00EC0959"/>
    <w:rsid w:val="00EC156D"/>
    <w:rsid w:val="00EC1914"/>
    <w:rsid w:val="00EC49CA"/>
    <w:rsid w:val="00EC49E1"/>
    <w:rsid w:val="00EC6B0D"/>
    <w:rsid w:val="00ED3ECD"/>
    <w:rsid w:val="00EE0507"/>
    <w:rsid w:val="00EE2015"/>
    <w:rsid w:val="00EE6D10"/>
    <w:rsid w:val="00EE7073"/>
    <w:rsid w:val="00EF2D64"/>
    <w:rsid w:val="00F12899"/>
    <w:rsid w:val="00F2677B"/>
    <w:rsid w:val="00F31784"/>
    <w:rsid w:val="00F43852"/>
    <w:rsid w:val="00F51744"/>
    <w:rsid w:val="00F67B6F"/>
    <w:rsid w:val="00F7182D"/>
    <w:rsid w:val="00F74F9A"/>
    <w:rsid w:val="00F766B1"/>
    <w:rsid w:val="00F85C81"/>
    <w:rsid w:val="00F861B5"/>
    <w:rsid w:val="00F91D9F"/>
    <w:rsid w:val="00F96660"/>
    <w:rsid w:val="00F9777F"/>
    <w:rsid w:val="00FB1382"/>
    <w:rsid w:val="00FB6439"/>
    <w:rsid w:val="00FB669C"/>
    <w:rsid w:val="00FC4B60"/>
    <w:rsid w:val="00FC70B8"/>
    <w:rsid w:val="00FD5CE8"/>
    <w:rsid w:val="00FD7A67"/>
    <w:rsid w:val="00FE1A2A"/>
    <w:rsid w:val="00FE1AC3"/>
    <w:rsid w:val="00FE4B80"/>
    <w:rsid w:val="00FF17FE"/>
    <w:rsid w:val="00FF2C1C"/>
    <w:rsid w:val="00FF352E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B1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5D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5DF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Fiche List Paragraph,Dot pt,No Spacing1,List Paragraph Char Char Char,Indicator Text,Numbered Para 1,Bullet 1,List Paragraph1,F5 List Paragraph,Bullet Points,List Paragraph11,MAIN CONTENT,List Paragraph12,Bullet2,Bullet21,Bullet22,bl11"/>
    <w:basedOn w:val="a"/>
    <w:link w:val="Char"/>
    <w:uiPriority w:val="34"/>
    <w:qFormat/>
    <w:rsid w:val="006D11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C05C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3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Fiche List Paragraph Char,Dot pt Char,No Spacing1 Char,List Paragraph Char Char Char Char,Indicator Text Char,Numbered Para 1 Char,Bullet 1 Char,List Paragraph1 Char,F5 List Paragraph Char,Bullet Points Char,List Paragraph11 Char"/>
    <w:basedOn w:val="a0"/>
    <w:link w:val="a3"/>
    <w:uiPriority w:val="34"/>
    <w:qFormat/>
    <w:rsid w:val="00B4086D"/>
  </w:style>
  <w:style w:type="paragraph" w:customStyle="1" w:styleId="yiv7320889411gmail-yiv6767120177ydp637ca272msonormal">
    <w:name w:val="yiv7320889411gmail-yiv6767120177ydp637ca272msonormal"/>
    <w:basedOn w:val="a"/>
    <w:rsid w:val="00FF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B97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979B1"/>
  </w:style>
  <w:style w:type="paragraph" w:styleId="a5">
    <w:name w:val="Balloon Text"/>
    <w:basedOn w:val="a"/>
    <w:link w:val="Char1"/>
    <w:uiPriority w:val="99"/>
    <w:semiHidden/>
    <w:unhideWhenUsed/>
    <w:rsid w:val="0082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273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F43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6"/>
    <w:uiPriority w:val="99"/>
    <w:semiHidden/>
    <w:rsid w:val="00F43852"/>
  </w:style>
  <w:style w:type="character" w:customStyle="1" w:styleId="2Char">
    <w:name w:val="Επικεφαλίδα 2 Char"/>
    <w:basedOn w:val="a0"/>
    <w:link w:val="2"/>
    <w:uiPriority w:val="9"/>
    <w:semiHidden/>
    <w:rsid w:val="009E5DF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9E5DF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mesotitlos">
    <w:name w:val="mesotitlos"/>
    <w:basedOn w:val="a0"/>
    <w:rsid w:val="009E5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3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46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8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5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4.bp.blogspot.com/_iiluUEluqEA/R9azs5KQbgI/AAAAAAAAAAM/iQoPv6m4Jwo/s320/%CE%B5%CE%B8%CE%BD%CE%BF%CF%83%CE%B7%CE%BC%CE%B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1639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m.rozakos</cp:lastModifiedBy>
  <cp:revision>2</cp:revision>
  <dcterms:created xsi:type="dcterms:W3CDTF">2021-03-16T10:06:00Z</dcterms:created>
  <dcterms:modified xsi:type="dcterms:W3CDTF">2021-03-19T18:04:00Z</dcterms:modified>
</cp:coreProperties>
</file>